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pPr>
      <w:bookmarkStart w:id="0" w:name="__DdeLink__1807_2506641842"/>
      <w:r>
        <w:rPr>
          <w:rFonts w:eastAsia="Times New Roman" w:cs="Times New Roman"/>
          <w:b/>
          <w:sz w:val="23"/>
          <w:szCs w:val="23"/>
        </w:rPr>
        <w:t>Check list de Documentos Obrigatórios</w:t>
      </w:r>
      <w:bookmarkEnd w:id="0"/>
    </w:p>
    <w:p>
      <w:pPr>
        <w:pStyle w:val="Normal"/>
        <w:spacing w:lineRule="auto" w:line="360"/>
        <w:jc w:val="center"/>
        <w:rPr/>
      </w:pPr>
      <w:r>
        <w:rPr>
          <w:rFonts w:eastAsia="Times New Roman" w:cs="Times New Roman"/>
          <w:b/>
          <w:sz w:val="23"/>
          <w:szCs w:val="23"/>
        </w:rPr>
        <w:t xml:space="preserve">Edital nº.3841/2025 </w:t>
      </w:r>
    </w:p>
    <w:p>
      <w:pPr>
        <w:pStyle w:val="Normal"/>
        <w:spacing w:lineRule="auto" w:line="360"/>
        <w:jc w:val="center"/>
        <w:rPr/>
      </w:pPr>
      <w:r>
        <w:rPr>
          <w:rFonts w:eastAsia="Times New Roman" w:cs="Times New Roman"/>
          <w:b/>
          <w:bCs/>
          <w:sz w:val="23"/>
          <w:szCs w:val="23"/>
        </w:rPr>
        <w:t>2º Edição Prêmio Trajetórias Culturais  do Município de Caçapava do Sul</w:t>
      </w:r>
    </w:p>
    <w:p>
      <w:pPr>
        <w:pStyle w:val="Normal"/>
        <w:ind w:right="540" w:hanging="0"/>
        <w:rPr/>
      </w:pPr>
      <w:r>
        <w:rPr>
          <w:rFonts w:eastAsia="Times New Roman" w:cs="Times New Roman"/>
          <w:sz w:val="23"/>
          <w:szCs w:val="23"/>
        </w:rPr>
        <w:tab/>
        <w:tab/>
        <w:tab/>
        <w:tab/>
      </w:r>
    </w:p>
    <w:tbl>
      <w:tblPr>
        <w:tblW w:w="9999" w:type="dxa"/>
        <w:jc w:val="left"/>
        <w:tblInd w:w="-645"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Pr>
      <w:tblGrid>
        <w:gridCol w:w="9999"/>
      </w:tblGrid>
      <w:tr>
        <w:trPr/>
        <w:tc>
          <w:tcPr>
            <w:tcW w:w="9999" w:type="dxa"/>
            <w:tcBorders>
              <w:top w:val="single" w:sz="4" w:space="0" w:color="000001"/>
              <w:left w:val="single" w:sz="4" w:space="0" w:color="000001"/>
              <w:bottom w:val="single" w:sz="4" w:space="0" w:color="000001"/>
              <w:insideH w:val="single" w:sz="4" w:space="0" w:color="000001"/>
            </w:tcBorders>
            <w:shd w:fill="auto" w:val="clear"/>
          </w:tcPr>
          <w:p>
            <w:pPr>
              <w:pStyle w:val="Normal"/>
              <w:spacing w:lineRule="auto" w:line="240"/>
              <w:rPr/>
            </w:pPr>
            <w:r>
              <w:rPr/>
              <w:t>6.2. Os participantes deverão apresentar obrigatoriamente a seguinte documentação:</w:t>
            </w:r>
          </w:p>
          <w:p>
            <w:pPr>
              <w:pStyle w:val="Normal"/>
              <w:spacing w:lineRule="auto" w:line="240" w:before="0" w:after="200"/>
              <w:jc w:val="both"/>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6.2.1. Coletivo Cultural: O agente cultural deve enviar a seguinte documentação para formalizar sua inscrição:</w:t>
            </w:r>
          </w:p>
        </w:tc>
      </w:tr>
      <w:tr>
        <w:trPr/>
        <w:tc>
          <w:tcPr>
            <w:tcW w:w="9999" w:type="dxa"/>
            <w:tcBorders>
              <w:top w:val="single" w:sz="4" w:space="0" w:color="000001"/>
              <w:left w:val="single" w:sz="4" w:space="0" w:color="000001"/>
              <w:bottom w:val="single" w:sz="4" w:space="0" w:color="000001"/>
              <w:insideH w:val="single" w:sz="4" w:space="0" w:color="000001"/>
            </w:tcBorders>
            <w:shd w:fill="auto" w:val="clear"/>
          </w:tcPr>
          <w:p>
            <w:pPr>
              <w:pStyle w:val="Normal"/>
              <w:spacing w:lineRule="auto" w:line="240"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a) Formulário de inscrição (Anexo III). </w:t>
            </w:r>
          </w:p>
          <w:p>
            <w:pPr>
              <w:pStyle w:val="Normal"/>
              <w:spacing w:lineRule="auto" w:line="240"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b) Portfólio contendo materiais que comprovem a atuação do agente cultural no Município de Caçapava do Sul, de quaisquer natureza, tais como cartazes, folíferos, fotografias, DVDs, CDs, folhetos, matérias de jornal, sítios da internet, outros materiais, devendo o material estar relacionado à categoria para qual está sendo realizada a inscrição;</w:t>
            </w:r>
          </w:p>
          <w:p>
            <w:pPr>
              <w:pStyle w:val="Normal"/>
              <w:spacing w:lineRule="auto" w:line="240"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c) No caso de inscrição de grupo que é um coletivo sem personalidade jurídica, deve haver carta de representação com assinatura das pessoas físicas que são membros do grupo, constituindo uma pessoa física (integrante do grupo) como procuradora que pode inscrever o grupo e receber o prêmio em seu nome, conforme modelo de declaração de representante de coletivo ou grupo cultural, apenso no Anexo IV;</w:t>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d) Certidão negativa de débitos federal, estadual, municipal e trabalhista do proponente;</w:t>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e) Conta bancária em nome do representante do coletivo;</w:t>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f) Comprovante de residência, por meio da apresentação de contas relativas à residência ou de declaração assinada pelo agente cultural. A comprovação de residência poderá ser dispensada nas hipóteses de agentes culturais:</w:t>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p>
            <w:pPr>
              <w:pStyle w:val="Normal"/>
              <w:spacing w:lineRule="auto" w:line="240"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I - pertencentes à comunidade indígena, quilombola, cigana ou circense;</w:t>
            </w:r>
          </w:p>
          <w:p>
            <w:pPr>
              <w:pStyle w:val="Normal"/>
              <w:spacing w:lineRule="auto" w:line="240"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II - pertencentes à população nômade ou itinerante; ou</w:t>
            </w:r>
          </w:p>
          <w:p>
            <w:pPr>
              <w:pStyle w:val="Normal"/>
              <w:spacing w:lineRule="auto" w:line="240"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III - que se encontrem em situação de rua.</w:t>
            </w:r>
          </w:p>
          <w:p>
            <w:pPr>
              <w:pStyle w:val="Normal"/>
              <w:spacing w:lineRule="auto" w:line="240" w:before="0" w:after="200"/>
              <w:jc w:val="left"/>
              <w:rPr/>
            </w:pPr>
            <w:r>
              <w:rPr>
                <w:rFonts w:ascii="Liberation Serif" w:hAnsi="Liberation Serif"/>
                <w:b w:val="false"/>
                <w:bCs w:val="false"/>
                <w:i w:val="false"/>
                <w:iCs w:val="false"/>
                <w:strike w:val="false"/>
                <w:dstrike w:val="false"/>
                <w:outline w:val="false"/>
                <w:shadow w:val="false"/>
                <w:color w:val="000000"/>
                <w:sz w:val="24"/>
                <w:szCs w:val="24"/>
                <w:u w:val="none"/>
              </w:rPr>
              <w:t>g) Grupos ou coletivos sem personalidade jurídica devem juntar a documentação do representante do grupo ou coletivo.</w:t>
            </w: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Cópia do RG ou equivante CNH, Carteira de Trabalho do proponente</w:t>
            </w: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 xml:space="preserve">Cópia do CPF do proponente </w:t>
            </w:r>
          </w:p>
          <w:p>
            <w:pPr>
              <w:pStyle w:val="Normal"/>
              <w:spacing w:lineRule="auto" w:line="24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h) Formulário do Anexo IV  - Declaração de Representação de Grupo ou Coletivo  Artístico- Cultural.</w:t>
            </w:r>
          </w:p>
        </w:tc>
      </w:tr>
    </w:tbl>
    <w:p>
      <w:pPr>
        <w:pStyle w:val="Normal"/>
        <w:ind w:right="540" w:hanging="0"/>
        <w:jc w:val="center"/>
        <w:rPr/>
      </w:pPr>
      <w:r>
        <w:rPr/>
      </w:r>
    </w:p>
    <w:sectPr>
      <w:headerReference w:type="default" r:id="rId2"/>
      <w:footerReference w:type="default" r:id="rId3"/>
      <w:type w:val="nextPage"/>
      <w:pgSz w:w="11906" w:h="16838"/>
      <w:pgMar w:left="1695" w:right="857" w:header="1134" w:top="2544" w:footer="1134" w:bottom="147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tabs>
        <w:tab w:val="center" w:pos="4252" w:leader="none"/>
        <w:tab w:val="right" w:pos="8504" w:leader="none"/>
      </w:tabs>
      <w:jc w:val="center"/>
      <w:rPr>
        <w:color w:val="000000"/>
      </w:rPr>
    </w:pPr>
    <w:r>
      <w:rPr>
        <w:color w:val="000000"/>
      </w:rPr>
      <w:drawing>
        <wp:anchor behindDoc="1" distT="114300" distB="114300" distL="114300" distR="114300" simplePos="0" locked="0" layoutInCell="1" allowOverlap="1" relativeHeight="3">
          <wp:simplePos x="0" y="0"/>
          <wp:positionH relativeFrom="column">
            <wp:posOffset>-831850</wp:posOffset>
          </wp:positionH>
          <wp:positionV relativeFrom="paragraph">
            <wp:posOffset>194310</wp:posOffset>
          </wp:positionV>
          <wp:extent cx="7033895" cy="55054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rcRect l="0" t="-48962" r="-614" b="0"/>
                  <a:stretch>
                    <a:fillRect/>
                  </a:stretch>
                </pic:blipFill>
                <pic:spPr bwMode="auto">
                  <a:xfrm>
                    <a:off x="0" y="0"/>
                    <a:ext cx="7033895" cy="55054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tabs>
        <w:tab w:val="center" w:pos="4252" w:leader="none"/>
        <w:tab w:val="right" w:pos="8504" w:leader="none"/>
      </w:tabs>
      <w:jc w:val="center"/>
      <w:rPr>
        <w:color w:val="000000"/>
      </w:rPr>
    </w:pPr>
    <w:r>
      <w:rPr>
        <w:color w:val="000000"/>
      </w:rPr>
      <w:drawing>
        <wp:anchor behindDoc="1" distT="114300" distB="114300" distL="114300" distR="114300" simplePos="0" locked="0" layoutInCell="1" allowOverlap="1" relativeHeight="2">
          <wp:simplePos x="0" y="0"/>
          <wp:positionH relativeFrom="column">
            <wp:posOffset>-1042670</wp:posOffset>
          </wp:positionH>
          <wp:positionV relativeFrom="paragraph">
            <wp:posOffset>-593090</wp:posOffset>
          </wp:positionV>
          <wp:extent cx="7526020" cy="1274445"/>
          <wp:effectExtent l="0" t="0" r="0" b="0"/>
          <wp:wrapTopAndBottom/>
          <wp:docPr id="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
                  <pic:cNvPicPr>
                    <a:picLocks noChangeAspect="1" noChangeArrowheads="1"/>
                  </pic:cNvPicPr>
                </pic:nvPicPr>
                <pic:blipFill>
                  <a:blip r:embed="rId1"/>
                  <a:srcRect l="0" t="3496" r="0" b="7982"/>
                  <a:stretch>
                    <a:fillRect/>
                  </a:stretch>
                </pic:blipFill>
                <pic:spPr bwMode="auto">
                  <a:xfrm>
                    <a:off x="0" y="0"/>
                    <a:ext cx="7526020" cy="1274445"/>
                  </a:xfrm>
                  <a:prstGeom prst="rect">
                    <a:avLst/>
                  </a:prstGeom>
                </pic:spPr>
              </pic:pic>
            </a:graphicData>
          </a:graphic>
        </wp:anchor>
      </w:drawing>
    </w:r>
  </w:p>
</w:hdr>
</file>

<file path=word/settings.xml><?xml version="1.0" encoding="utf-8"?>
<w:settings xmlns:w="http://schemas.openxmlformats.org/wordprocessingml/2006/main">
  <w:zoom w:percent="150"/>
  <w:defaultTabStop w:val="72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e4b0d"/>
    <w:pPr>
      <w:widowControl/>
      <w:bidi w:val="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qFormat/>
    <w:rsid w:val="009d577d"/>
    <w:pPr>
      <w:keepNext w:val="true"/>
      <w:keepLines/>
      <w:widowControl w:val="false"/>
      <w:bidi w:val="0"/>
      <w:spacing w:before="480" w:after="120"/>
      <w:jc w:val="left"/>
      <w:outlineLvl w:val="0"/>
    </w:pPr>
    <w:rPr>
      <w:rFonts w:ascii="Times New Roman" w:hAnsi="Times New Roman" w:eastAsia="Times New Roman" w:cs="Times New Roman"/>
      <w:b/>
      <w:color w:val="00000A"/>
      <w:kern w:val="0"/>
      <w:sz w:val="48"/>
      <w:szCs w:val="48"/>
      <w:lang w:val="pt-BR" w:eastAsia="pt-BR" w:bidi="ar-SA"/>
    </w:rPr>
  </w:style>
  <w:style w:type="paragraph" w:styleId="Ttulo2">
    <w:name w:val="Heading 2"/>
    <w:basedOn w:val="Normal"/>
    <w:qFormat/>
    <w:rsid w:val="009d577d"/>
    <w:pPr>
      <w:keepNext w:val="true"/>
      <w:keepLines/>
      <w:widowControl w:val="false"/>
      <w:bidi w:val="0"/>
      <w:spacing w:before="360" w:after="80"/>
      <w:jc w:val="left"/>
      <w:outlineLvl w:val="1"/>
    </w:pPr>
    <w:rPr>
      <w:rFonts w:ascii="Times New Roman" w:hAnsi="Times New Roman" w:eastAsia="Times New Roman" w:cs="Times New Roman"/>
      <w:b/>
      <w:color w:val="00000A"/>
      <w:kern w:val="0"/>
      <w:sz w:val="36"/>
      <w:szCs w:val="36"/>
      <w:lang w:val="pt-BR" w:eastAsia="pt-BR" w:bidi="ar-SA"/>
    </w:rPr>
  </w:style>
  <w:style w:type="paragraph" w:styleId="Ttulo3">
    <w:name w:val="Heading 3"/>
    <w:basedOn w:val="Normal"/>
    <w:qFormat/>
    <w:rsid w:val="009d577d"/>
    <w:pPr>
      <w:keepNext w:val="true"/>
      <w:keepLines/>
      <w:widowControl w:val="false"/>
      <w:bidi w:val="0"/>
      <w:spacing w:before="280" w:after="80"/>
      <w:jc w:val="left"/>
      <w:outlineLvl w:val="2"/>
    </w:pPr>
    <w:rPr>
      <w:rFonts w:ascii="Times New Roman" w:hAnsi="Times New Roman" w:eastAsia="Times New Roman" w:cs="Times New Roman"/>
      <w:b/>
      <w:color w:val="00000A"/>
      <w:kern w:val="0"/>
      <w:sz w:val="28"/>
      <w:szCs w:val="28"/>
      <w:lang w:val="pt-BR" w:eastAsia="pt-BR" w:bidi="ar-SA"/>
    </w:rPr>
  </w:style>
  <w:style w:type="paragraph" w:styleId="Ttulo4">
    <w:name w:val="Heading 4"/>
    <w:basedOn w:val="Normal"/>
    <w:qFormat/>
    <w:rsid w:val="009d577d"/>
    <w:pPr>
      <w:keepNext w:val="true"/>
      <w:keepLines/>
      <w:widowControl w:val="false"/>
      <w:bidi w:val="0"/>
      <w:spacing w:before="240" w:after="40"/>
      <w:jc w:val="left"/>
      <w:outlineLvl w:val="3"/>
    </w:pPr>
    <w:rPr>
      <w:rFonts w:ascii="Times New Roman" w:hAnsi="Times New Roman" w:eastAsia="Times New Roman" w:cs="Times New Roman"/>
      <w:b/>
      <w:color w:val="00000A"/>
      <w:kern w:val="0"/>
      <w:sz w:val="24"/>
      <w:szCs w:val="24"/>
      <w:lang w:val="pt-BR" w:eastAsia="pt-BR" w:bidi="ar-SA"/>
    </w:rPr>
  </w:style>
  <w:style w:type="paragraph" w:styleId="Ttulo5">
    <w:name w:val="Heading 5"/>
    <w:basedOn w:val="Normal"/>
    <w:qFormat/>
    <w:rsid w:val="009d577d"/>
    <w:pPr>
      <w:keepNext w:val="true"/>
      <w:keepLines/>
      <w:widowControl w:val="false"/>
      <w:bidi w:val="0"/>
      <w:spacing w:before="220" w:after="40"/>
      <w:jc w:val="left"/>
      <w:outlineLvl w:val="4"/>
    </w:pPr>
    <w:rPr>
      <w:rFonts w:ascii="Times New Roman" w:hAnsi="Times New Roman" w:eastAsia="Times New Roman" w:cs="Times New Roman"/>
      <w:b/>
      <w:color w:val="00000A"/>
      <w:kern w:val="0"/>
      <w:sz w:val="22"/>
      <w:szCs w:val="22"/>
      <w:lang w:val="pt-BR" w:eastAsia="pt-BR" w:bidi="ar-SA"/>
    </w:rPr>
  </w:style>
  <w:style w:type="paragraph" w:styleId="Ttulo6">
    <w:name w:val="Heading 6"/>
    <w:basedOn w:val="Normal"/>
    <w:qFormat/>
    <w:rsid w:val="009d577d"/>
    <w:pPr>
      <w:keepNext w:val="true"/>
      <w:keepLines/>
      <w:widowControl w:val="false"/>
      <w:bidi w:val="0"/>
      <w:spacing w:before="200" w:after="40"/>
      <w:jc w:val="left"/>
      <w:outlineLvl w:val="5"/>
    </w:pPr>
    <w:rPr>
      <w:rFonts w:ascii="Times New Roman" w:hAnsi="Times New Roman" w:eastAsia="Times New Roman" w:cs="Times New Roman"/>
      <w:b/>
      <w:color w:val="00000A"/>
      <w:kern w:val="0"/>
      <w:sz w:val="20"/>
      <w:szCs w:val="20"/>
      <w:lang w:val="pt-BR" w:eastAsia="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semiHidden/>
    <w:qFormat/>
    <w:rsid w:val="002c5b8f"/>
    <w:rPr/>
  </w:style>
  <w:style w:type="character" w:styleId="RodapChar" w:customStyle="1">
    <w:name w:val="Rodapé Char"/>
    <w:basedOn w:val="DefaultParagraphFont"/>
    <w:link w:val="Rodap"/>
    <w:uiPriority w:val="99"/>
    <w:semiHidden/>
    <w:qFormat/>
    <w:rsid w:val="002c5b8f"/>
    <w:rPr/>
  </w:style>
  <w:style w:type="character" w:styleId="Nfaseforte">
    <w:name w:val="Ênfase forte"/>
    <w:qFormat/>
    <w:rPr>
      <w:b/>
      <w:bCs/>
    </w:rPr>
  </w:style>
  <w:style w:type="character" w:styleId="LinkdaInternet">
    <w:name w:val="Link da Internet"/>
    <w:rPr>
      <w:color w:val="000080"/>
      <w:u w:val="single"/>
      <w:lang w:val="zxx" w:eastAsia="zxx" w:bidi="zxx"/>
    </w:rPr>
  </w:style>
  <w:style w:type="character" w:styleId="ListLabel1">
    <w:name w:val="ListLabel 1"/>
    <w:qFormat/>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76"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customStyle="1">
    <w:name w:val="LO-normal"/>
    <w:qFormat/>
    <w:rsid w:val="009d577d"/>
    <w:pPr>
      <w:widowControl/>
      <w:bidi w:val="0"/>
      <w:jc w:val="left"/>
    </w:pPr>
    <w:rPr>
      <w:rFonts w:ascii="Times New Roman" w:hAnsi="Times New Roman" w:eastAsia="Times New Roman" w:cs="Times New Roman"/>
      <w:color w:val="00000A"/>
      <w:kern w:val="0"/>
      <w:sz w:val="24"/>
      <w:szCs w:val="24"/>
      <w:lang w:val="pt-BR" w:eastAsia="pt-BR" w:bidi="ar-SA"/>
    </w:rPr>
  </w:style>
  <w:style w:type="paragraph" w:styleId="Ttulododocumento">
    <w:name w:val="Title"/>
    <w:basedOn w:val="LOnormal"/>
    <w:qFormat/>
    <w:rsid w:val="009d577d"/>
    <w:pPr>
      <w:keepNext w:val="true"/>
      <w:keepLines/>
      <w:spacing w:before="480" w:after="120"/>
    </w:pPr>
    <w:rPr>
      <w:b/>
      <w:sz w:val="72"/>
      <w:szCs w:val="72"/>
    </w:rPr>
  </w:style>
  <w:style w:type="paragraph" w:styleId="Subttulo">
    <w:name w:val="Subtitle"/>
    <w:basedOn w:val="LOnormal"/>
    <w:qFormat/>
    <w:rsid w:val="009d577d"/>
    <w:pPr>
      <w:keepNext w:val="true"/>
      <w:keepLines/>
      <w:spacing w:before="360" w:after="80"/>
    </w:pPr>
    <w:rPr>
      <w:rFonts w:ascii="Georgia" w:hAnsi="Georgia" w:eastAsia="Georgia" w:cs="Georgia"/>
      <w:i/>
      <w:color w:val="666666"/>
      <w:sz w:val="48"/>
      <w:szCs w:val="48"/>
    </w:rPr>
  </w:style>
  <w:style w:type="paragraph" w:styleId="Cabealho">
    <w:name w:val="Header"/>
    <w:basedOn w:val="Normal"/>
    <w:link w:val="CabealhoChar"/>
    <w:uiPriority w:val="99"/>
    <w:semiHidden/>
    <w:unhideWhenUsed/>
    <w:rsid w:val="002c5b8f"/>
    <w:pPr>
      <w:tabs>
        <w:tab w:val="center" w:pos="4252" w:leader="none"/>
        <w:tab w:val="right" w:pos="8504" w:leader="none"/>
      </w:tabs>
    </w:pPr>
    <w:rPr/>
  </w:style>
  <w:style w:type="paragraph" w:styleId="Rodap">
    <w:name w:val="Footer"/>
    <w:basedOn w:val="Normal"/>
    <w:link w:val="RodapChar"/>
    <w:uiPriority w:val="99"/>
    <w:semiHidden/>
    <w:unhideWhenUsed/>
    <w:rsid w:val="002c5b8f"/>
    <w:pPr>
      <w:tabs>
        <w:tab w:val="center" w:pos="4252" w:leader="none"/>
        <w:tab w:val="right" w:pos="8504" w:leader="none"/>
      </w:tabs>
    </w:pPr>
    <w:rPr/>
  </w:style>
  <w:style w:type="paragraph" w:styleId="Contedodatabela">
    <w:name w:val="Conteúdo da tabela"/>
    <w:basedOn w:val="Normal"/>
    <w:qFormat/>
    <w:pPr>
      <w:suppressLineNumbers/>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9d577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Application>LibreOffice/6.0.2.1$Windows_X86_64 LibreOffice_project/f7f06a8f319e4b62f9bc5095aa112a65d2f3ac89</Application>
  <Pages>1</Pages>
  <Words>292</Words>
  <Characters>1664</Characters>
  <CharactersWithSpaces>1951</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2025-02-28T13:29:00Z</dcterms:created>
  <dc:creator>Dilvane Loreto Jaime</dc:creator>
  <dc:description/>
  <dc:language>pt-BR</dc:language>
  <cp:lastModifiedBy/>
  <dcterms:modified xsi:type="dcterms:W3CDTF">2025-06-04T18:19:22Z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