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CA3" w:rsidRDefault="00BA5CA3">
      <w:pPr>
        <w:pStyle w:val="Corpodetexto"/>
        <w:rPr>
          <w:rFonts w:ascii="Times New Roman"/>
          <w:sz w:val="21"/>
        </w:rPr>
      </w:pPr>
    </w:p>
    <w:p w:rsidR="00BA5CA3" w:rsidRDefault="008A4C00">
      <w:pPr>
        <w:pStyle w:val="Ttulo1"/>
        <w:ind w:left="3963" w:right="3979"/>
        <w:jc w:val="center"/>
      </w:pPr>
      <w:r>
        <w:t>Anexo VI</w:t>
      </w:r>
    </w:p>
    <w:p w:rsidR="00BA5CA3" w:rsidRDefault="008A4C00">
      <w:pPr>
        <w:spacing w:before="43"/>
        <w:ind w:left="594"/>
        <w:rPr>
          <w:b/>
          <w:sz w:val="24"/>
        </w:rPr>
      </w:pPr>
      <w:r>
        <w:rPr>
          <w:b/>
          <w:sz w:val="24"/>
        </w:rPr>
        <w:t>Modelo de Carta de Apresentação dos Documentos para Habilitação</w:t>
      </w:r>
    </w:p>
    <w:p w:rsidR="00BA5CA3" w:rsidRDefault="00BA5CA3">
      <w:pPr>
        <w:pStyle w:val="Corpodetexto"/>
        <w:spacing w:before="8"/>
        <w:rPr>
          <w:b/>
          <w:sz w:val="31"/>
        </w:rPr>
      </w:pPr>
    </w:p>
    <w:p w:rsidR="008A4C00" w:rsidRDefault="008A4C00">
      <w:pPr>
        <w:pStyle w:val="Corpodetexto"/>
        <w:spacing w:before="1" w:line="556" w:lineRule="auto"/>
        <w:ind w:left="102" w:right="987"/>
      </w:pPr>
      <w:r>
        <w:t xml:space="preserve">À Comissão de Licitação da Prefeitura Municipal de Caçapava do Sul/RS. Ref.: Regime Diferenciado de Contratação </w:t>
      </w:r>
      <w:r w:rsidRPr="00026B1B">
        <w:rPr>
          <w:b/>
        </w:rPr>
        <w:t>– Edital nº</w:t>
      </w:r>
      <w:r w:rsidR="00026B1B" w:rsidRPr="00026B1B">
        <w:rPr>
          <w:b/>
        </w:rPr>
        <w:t xml:space="preserve"> 2708</w:t>
      </w:r>
      <w:r w:rsidRPr="00026B1B">
        <w:rPr>
          <w:b/>
        </w:rPr>
        <w:t>/2018</w:t>
      </w:r>
    </w:p>
    <w:p w:rsidR="00BA5CA3" w:rsidRDefault="008A4C00">
      <w:pPr>
        <w:pStyle w:val="Corpodetexto"/>
        <w:spacing w:before="1" w:line="556" w:lineRule="auto"/>
        <w:ind w:left="102" w:right="987"/>
      </w:pPr>
      <w:r>
        <w:t>Prezado Presidente da Comissão:</w:t>
      </w:r>
    </w:p>
    <w:p w:rsidR="00BA5CA3" w:rsidRDefault="008A4C00">
      <w:pPr>
        <w:pStyle w:val="Corpodetexto"/>
        <w:spacing w:line="278" w:lineRule="auto"/>
        <w:ind w:left="102" w:right="112" w:firstLine="707"/>
        <w:jc w:val="both"/>
      </w:pPr>
      <w:r>
        <w:t>A .....(nome da empresa) ....., CNPJ ......., com sede ............, tendo examinado o Edital de Licitação nº ............. da Prefeitura Municipal de Caçapava do Sul-RS, vem apresentar os documentos necessários para a habilitação.</w:t>
      </w:r>
    </w:p>
    <w:p w:rsidR="00BA5CA3" w:rsidRDefault="00BA5CA3">
      <w:pPr>
        <w:pStyle w:val="Corpodetexto"/>
        <w:spacing w:before="7"/>
        <w:rPr>
          <w:sz w:val="27"/>
        </w:rPr>
      </w:pPr>
    </w:p>
    <w:p w:rsidR="00BA5CA3" w:rsidRDefault="008A4C00">
      <w:pPr>
        <w:pStyle w:val="Corpodetexto"/>
        <w:spacing w:before="1"/>
        <w:ind w:left="810"/>
      </w:pPr>
      <w:r>
        <w:t>Declara, sob as penas da lei e do que dispõe o Edital de que:</w:t>
      </w:r>
    </w:p>
    <w:p w:rsidR="00BA5CA3" w:rsidRDefault="008A4C00">
      <w:pPr>
        <w:pStyle w:val="PargrafodaLista"/>
        <w:numPr>
          <w:ilvl w:val="0"/>
          <w:numId w:val="1"/>
        </w:numPr>
        <w:tabs>
          <w:tab w:val="left" w:pos="1091"/>
        </w:tabs>
        <w:spacing w:before="45"/>
        <w:ind w:hanging="280"/>
        <w:rPr>
          <w:sz w:val="24"/>
        </w:rPr>
      </w:pPr>
      <w:r>
        <w:rPr>
          <w:sz w:val="24"/>
        </w:rPr>
        <w:t>Apresentou proposta para prestação dos serviços/objeto deste</w:t>
      </w:r>
      <w:r>
        <w:rPr>
          <w:spacing w:val="-18"/>
          <w:sz w:val="24"/>
        </w:rPr>
        <w:t xml:space="preserve"> </w:t>
      </w:r>
      <w:r>
        <w:rPr>
          <w:sz w:val="24"/>
        </w:rPr>
        <w:t>Edital;</w:t>
      </w:r>
    </w:p>
    <w:p w:rsidR="00BA5CA3" w:rsidRDefault="008A4C00">
      <w:pPr>
        <w:pStyle w:val="PargrafodaLista"/>
        <w:numPr>
          <w:ilvl w:val="0"/>
          <w:numId w:val="1"/>
        </w:numPr>
        <w:tabs>
          <w:tab w:val="left" w:pos="1110"/>
        </w:tabs>
        <w:spacing w:before="44" w:line="278" w:lineRule="auto"/>
        <w:ind w:left="102" w:right="123" w:firstLine="708"/>
        <w:jc w:val="both"/>
        <w:rPr>
          <w:sz w:val="24"/>
        </w:rPr>
      </w:pPr>
      <w:r>
        <w:rPr>
          <w:sz w:val="24"/>
        </w:rPr>
        <w:t>Até a presente data inexistem fatos impeditivos para sua habilitação no presente processo licitatório e, também, que está ciente da obrigatoriedade de declarar</w:t>
      </w:r>
      <w:r>
        <w:rPr>
          <w:spacing w:val="-1"/>
          <w:sz w:val="24"/>
        </w:rPr>
        <w:t xml:space="preserve"> </w:t>
      </w:r>
      <w:r>
        <w:rPr>
          <w:sz w:val="24"/>
        </w:rPr>
        <w:t>ocorrências;</w:t>
      </w:r>
    </w:p>
    <w:p w:rsidR="00BA5CA3" w:rsidRDefault="008A4C00">
      <w:pPr>
        <w:pStyle w:val="PargrafodaLista"/>
        <w:numPr>
          <w:ilvl w:val="0"/>
          <w:numId w:val="1"/>
        </w:numPr>
        <w:tabs>
          <w:tab w:val="left" w:pos="1125"/>
        </w:tabs>
        <w:spacing w:line="278" w:lineRule="auto"/>
        <w:ind w:left="102" w:right="122" w:firstLine="708"/>
        <w:jc w:val="both"/>
        <w:rPr>
          <w:sz w:val="24"/>
        </w:rPr>
      </w:pPr>
      <w:r>
        <w:rPr>
          <w:sz w:val="24"/>
        </w:rPr>
        <w:t>Não mantém em seu quadro de pessoal menores de 18 (dezoito anos) em horário noturno de trabalho ou em perigosos ou insalubres, não possuindo ainda, qualquer trabalho de menores de 16 (dezesseis) anos, salvo na condição de aprendiz, a partir de 14 (quatorze)</w:t>
      </w:r>
      <w:r>
        <w:rPr>
          <w:spacing w:val="-5"/>
          <w:sz w:val="24"/>
        </w:rPr>
        <w:t xml:space="preserve"> </w:t>
      </w:r>
      <w:r>
        <w:rPr>
          <w:sz w:val="24"/>
        </w:rPr>
        <w:t>anos;</w:t>
      </w:r>
    </w:p>
    <w:p w:rsidR="00DB72CA" w:rsidRPr="00DB72CA" w:rsidRDefault="00DB72CA" w:rsidP="00DB72CA">
      <w:pPr>
        <w:pStyle w:val="PargrafodaLista"/>
        <w:numPr>
          <w:ilvl w:val="0"/>
          <w:numId w:val="1"/>
        </w:numPr>
        <w:ind w:left="142" w:right="221" w:firstLine="667"/>
        <w:jc w:val="both"/>
        <w:rPr>
          <w:bCs/>
          <w:sz w:val="24"/>
          <w:szCs w:val="24"/>
        </w:rPr>
      </w:pPr>
      <w:r>
        <w:rPr>
          <w:bCs/>
          <w:sz w:val="24"/>
          <w:szCs w:val="24"/>
        </w:rPr>
        <w:t>N</w:t>
      </w:r>
      <w:r w:rsidRPr="00DB72CA">
        <w:rPr>
          <w:bCs/>
          <w:sz w:val="24"/>
          <w:szCs w:val="24"/>
        </w:rPr>
        <w:t>ão possui em seu quadro societário servidor da ativa, ou empregado de empresa pública ou de sociedade de economia mista na entidade contratante.</w:t>
      </w:r>
    </w:p>
    <w:p w:rsidR="00BA5CA3" w:rsidRDefault="008A4C00" w:rsidP="00DB72CA">
      <w:pPr>
        <w:pStyle w:val="PargrafodaLista"/>
        <w:numPr>
          <w:ilvl w:val="0"/>
          <w:numId w:val="1"/>
        </w:numPr>
        <w:tabs>
          <w:tab w:val="left" w:pos="1091"/>
        </w:tabs>
        <w:spacing w:before="1"/>
        <w:ind w:right="221" w:hanging="280"/>
        <w:jc w:val="both"/>
        <w:rPr>
          <w:sz w:val="24"/>
        </w:rPr>
      </w:pPr>
      <w:r>
        <w:rPr>
          <w:sz w:val="24"/>
        </w:rPr>
        <w:t>Esta proposta constituirá um compromisso de nossa</w:t>
      </w:r>
      <w:r>
        <w:rPr>
          <w:spacing w:val="-9"/>
          <w:sz w:val="24"/>
        </w:rPr>
        <w:t xml:space="preserve"> </w:t>
      </w:r>
      <w:r>
        <w:rPr>
          <w:sz w:val="24"/>
        </w:rPr>
        <w:t>parte;</w:t>
      </w:r>
    </w:p>
    <w:p w:rsidR="00BA5CA3" w:rsidRDefault="008A4C00">
      <w:pPr>
        <w:pStyle w:val="PargrafodaLista"/>
        <w:numPr>
          <w:ilvl w:val="0"/>
          <w:numId w:val="1"/>
        </w:numPr>
        <w:tabs>
          <w:tab w:val="left" w:pos="1053"/>
        </w:tabs>
        <w:spacing w:before="43" w:line="278" w:lineRule="auto"/>
        <w:ind w:left="102" w:right="112" w:firstLine="708"/>
        <w:jc w:val="both"/>
        <w:rPr>
          <w:sz w:val="24"/>
        </w:rPr>
      </w:pPr>
      <w:r>
        <w:rPr>
          <w:sz w:val="24"/>
        </w:rPr>
        <w:t>Concorda com a retenção pela PREFEITURA DE CAÇAPAVA DO SUL o valor correspondente ao percentual pertinente a prestação de serviços, frente ao disposto na Resolução Nº 071 do INSS, conforme o caso</w:t>
      </w:r>
      <w:r>
        <w:rPr>
          <w:spacing w:val="-8"/>
          <w:sz w:val="24"/>
        </w:rPr>
        <w:t xml:space="preserve"> </w:t>
      </w:r>
      <w:r>
        <w:rPr>
          <w:sz w:val="24"/>
        </w:rPr>
        <w:t>e,</w:t>
      </w:r>
    </w:p>
    <w:p w:rsidR="00BA5CA3" w:rsidRDefault="008A4C00">
      <w:pPr>
        <w:pStyle w:val="PargrafodaLista"/>
        <w:numPr>
          <w:ilvl w:val="0"/>
          <w:numId w:val="1"/>
        </w:numPr>
        <w:tabs>
          <w:tab w:val="left" w:pos="1103"/>
        </w:tabs>
        <w:spacing w:line="278" w:lineRule="auto"/>
        <w:ind w:left="102" w:right="113" w:firstLine="708"/>
        <w:jc w:val="both"/>
        <w:rPr>
          <w:sz w:val="24"/>
        </w:rPr>
      </w:pPr>
      <w:r>
        <w:rPr>
          <w:sz w:val="24"/>
        </w:rPr>
        <w:t>Que conhece e se submete literalmente ao disposto no artigo 55, XIII, da Lei n.º 8.666/93, obrigação de manter durante toda a execução do contrato, todas as condições de habilitação e as exigências de qualificação, especialmente, no que se refere à regularidade fiscal e especificação dos serviços, inclusive o imposto devido – ISS, dentre outros sob pena de ser declarada a inexecução do pacto e aplicadas as penalidades previstas na lei, sem prejuízo do ressarcimento de eventuais danos materiais à contratante, conforme o</w:t>
      </w:r>
      <w:r>
        <w:rPr>
          <w:spacing w:val="-10"/>
          <w:sz w:val="24"/>
        </w:rPr>
        <w:t xml:space="preserve"> </w:t>
      </w:r>
      <w:r>
        <w:rPr>
          <w:sz w:val="24"/>
        </w:rPr>
        <w:t>caso.</w:t>
      </w:r>
    </w:p>
    <w:p w:rsidR="00BA5CA3" w:rsidRDefault="008A4C00">
      <w:pPr>
        <w:pStyle w:val="PargrafodaLista"/>
        <w:numPr>
          <w:ilvl w:val="0"/>
          <w:numId w:val="1"/>
        </w:numPr>
        <w:tabs>
          <w:tab w:val="left" w:pos="1175"/>
        </w:tabs>
        <w:spacing w:line="280" w:lineRule="auto"/>
        <w:ind w:left="102" w:right="122" w:firstLine="708"/>
        <w:jc w:val="both"/>
        <w:rPr>
          <w:sz w:val="24"/>
        </w:rPr>
      </w:pPr>
      <w:r>
        <w:rPr>
          <w:sz w:val="24"/>
        </w:rPr>
        <w:t>apresenta os documentos necessários para a habilitação, conforme seguem em</w:t>
      </w:r>
      <w:r>
        <w:rPr>
          <w:spacing w:val="-3"/>
          <w:sz w:val="24"/>
        </w:rPr>
        <w:t xml:space="preserve"> </w:t>
      </w:r>
      <w:r>
        <w:rPr>
          <w:sz w:val="24"/>
        </w:rPr>
        <w:t>anexo.</w:t>
      </w:r>
    </w:p>
    <w:p w:rsidR="00BA5CA3" w:rsidRDefault="00BA5CA3">
      <w:pPr>
        <w:pStyle w:val="Corpodetexto"/>
        <w:spacing w:before="2"/>
        <w:rPr>
          <w:sz w:val="27"/>
        </w:rPr>
      </w:pPr>
    </w:p>
    <w:p w:rsidR="00BA5CA3" w:rsidRDefault="008A4C00">
      <w:pPr>
        <w:pStyle w:val="Corpodetexto"/>
        <w:ind w:left="810"/>
      </w:pPr>
      <w:r>
        <w:t>Local, data</w:t>
      </w:r>
      <w:bookmarkStart w:id="0" w:name="_GoBack"/>
      <w:bookmarkEnd w:id="0"/>
    </w:p>
    <w:p w:rsidR="00BA5CA3" w:rsidRDefault="00BA5CA3">
      <w:pPr>
        <w:pStyle w:val="Corpodetexto"/>
        <w:spacing w:before="8"/>
        <w:rPr>
          <w:sz w:val="31"/>
        </w:rPr>
      </w:pPr>
    </w:p>
    <w:p w:rsidR="00BA5CA3" w:rsidRDefault="008A4C00">
      <w:pPr>
        <w:pStyle w:val="Corpodetexto"/>
        <w:spacing w:before="1"/>
        <w:ind w:left="810"/>
      </w:pPr>
      <w:r>
        <w:t>Carimbo, assinatura do representante legal</w:t>
      </w:r>
    </w:p>
    <w:sectPr w:rsidR="00BA5CA3">
      <w:headerReference w:type="even" r:id="rId7"/>
      <w:headerReference w:type="default" r:id="rId8"/>
      <w:footerReference w:type="even" r:id="rId9"/>
      <w:footerReference w:type="default" r:id="rId10"/>
      <w:headerReference w:type="first" r:id="rId11"/>
      <w:footerReference w:type="first" r:id="rId12"/>
      <w:type w:val="continuous"/>
      <w:pgSz w:w="11910" w:h="16840"/>
      <w:pgMar w:top="1580" w:right="130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7E4" w:rsidRDefault="008F47E4" w:rsidP="00AA69CA">
      <w:r>
        <w:separator/>
      </w:r>
    </w:p>
  </w:endnote>
  <w:endnote w:type="continuationSeparator" w:id="0">
    <w:p w:rsidR="008F47E4" w:rsidRDefault="008F47E4" w:rsidP="00AA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9CA" w:rsidRDefault="00AA69C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9CA" w:rsidRDefault="00AA69C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9CA" w:rsidRDefault="00AA69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7E4" w:rsidRDefault="008F47E4" w:rsidP="00AA69CA">
      <w:r>
        <w:separator/>
      </w:r>
    </w:p>
  </w:footnote>
  <w:footnote w:type="continuationSeparator" w:id="0">
    <w:p w:rsidR="008F47E4" w:rsidRDefault="008F47E4" w:rsidP="00AA6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9CA" w:rsidRDefault="00AA69C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9CA" w:rsidRDefault="00AA69CA">
    <w:pPr>
      <w:pStyle w:val="Cabealho"/>
    </w:pPr>
    <w:r>
      <w:rPr>
        <w:noProof/>
        <w:lang w:val="pt-BR" w:eastAsia="pt-BR" w:bidi="ar-SA"/>
      </w:rPr>
      <w:drawing>
        <wp:anchor distT="0" distB="0" distL="114935" distR="114935" simplePos="0" relativeHeight="251659264" behindDoc="0" locked="0" layoutInCell="1" allowOverlap="1">
          <wp:simplePos x="0" y="0"/>
          <wp:positionH relativeFrom="column">
            <wp:posOffset>-566420</wp:posOffset>
          </wp:positionH>
          <wp:positionV relativeFrom="paragraph">
            <wp:posOffset>-192405</wp:posOffset>
          </wp:positionV>
          <wp:extent cx="867410" cy="95440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9544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8F47E4">
      <w:rPr>
        <w:noProof/>
        <w:lang w:val="pt-BR" w:eastAsia="pt-BR" w:bidi="ar-SA"/>
      </w:rPr>
      <w:pict>
        <v:shapetype id="_x0000_t202" coordsize="21600,21600" o:spt="202" path="m,l,21600r21600,l21600,xe">
          <v:stroke joinstyle="miter"/>
          <v:path gradientshapeok="t" o:connecttype="rect"/>
        </v:shapetype>
        <v:shape id="_x0000_s2049" type="#_x0000_t202" style="position:absolute;margin-left:65.9pt;margin-top:.75pt;width:386.6pt;height:81.2pt;z-index:251658240;mso-wrap-distance-left:9.05pt;mso-wrap-distance-right:9.05pt;mso-position-horizontal-relative:text;mso-position-vertical-relative:text" strokecolor="white">
          <v:fill opacity="0" color2="black"/>
          <v:stroke color2="black"/>
          <v:textbox style="mso-next-textbox:#_x0000_s2049">
            <w:txbxContent>
              <w:p w:rsidR="00AA69CA" w:rsidRDefault="00AA69CA" w:rsidP="00AA69CA">
                <w:pPr>
                  <w:pStyle w:val="Ttulo2"/>
                  <w:numPr>
                    <w:ilvl w:val="1"/>
                    <w:numId w:val="2"/>
                  </w:numPr>
                </w:pPr>
                <w:r>
                  <w:t>ESTADO DO RIO GRANDE DO SUL</w:t>
                </w:r>
              </w:p>
              <w:p w:rsidR="00AA69CA" w:rsidRDefault="00AA69CA" w:rsidP="00AA69CA">
                <w:pPr>
                  <w:pStyle w:val="Ttulo1"/>
                  <w:keepNext/>
                  <w:widowControl/>
                  <w:numPr>
                    <w:ilvl w:val="0"/>
                    <w:numId w:val="2"/>
                  </w:numPr>
                  <w:suppressAutoHyphens/>
                  <w:autoSpaceDE/>
                  <w:autoSpaceDN/>
                  <w:jc w:val="center"/>
                  <w:rPr>
                    <w:sz w:val="18"/>
                  </w:rPr>
                </w:pPr>
                <w:r>
                  <w:t>Prefeitura Municipal de Caçapava do Sul</w:t>
                </w:r>
              </w:p>
              <w:p w:rsidR="00AA69CA" w:rsidRDefault="00AA69CA" w:rsidP="00AA69CA">
                <w:pPr>
                  <w:pStyle w:val="Ttulo2"/>
                  <w:numPr>
                    <w:ilvl w:val="1"/>
                    <w:numId w:val="2"/>
                  </w:numPr>
                  <w:rPr>
                    <w:sz w:val="18"/>
                  </w:rPr>
                </w:pPr>
                <w:r>
                  <w:rPr>
                    <w:sz w:val="18"/>
                  </w:rPr>
                  <w:t xml:space="preserve">Rua Benjamin Constant, 686 – CEP 96.570-000 CNPJ 88.142.302/0001-45 Fone 55 3281 2463 </w:t>
                </w:r>
              </w:p>
              <w:p w:rsidR="00AA69CA" w:rsidRDefault="00AA69CA" w:rsidP="00AA69CA">
                <w:pPr>
                  <w:pStyle w:val="Ttulo2"/>
                  <w:numPr>
                    <w:ilvl w:val="1"/>
                    <w:numId w:val="2"/>
                  </w:numPr>
                  <w:rPr>
                    <w:sz w:val="18"/>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9CA" w:rsidRDefault="00AA69C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B62426F"/>
    <w:multiLevelType w:val="hybridMultilevel"/>
    <w:tmpl w:val="D3DE6A66"/>
    <w:lvl w:ilvl="0" w:tplc="516AAE08">
      <w:start w:val="1"/>
      <w:numFmt w:val="lowerLetter"/>
      <w:lvlText w:val="%1)"/>
      <w:lvlJc w:val="left"/>
      <w:pPr>
        <w:ind w:left="1090" w:hanging="281"/>
        <w:jc w:val="left"/>
      </w:pPr>
      <w:rPr>
        <w:rFonts w:ascii="Arial" w:eastAsia="Arial" w:hAnsi="Arial" w:cs="Arial" w:hint="default"/>
        <w:b/>
        <w:bCs/>
        <w:w w:val="99"/>
        <w:sz w:val="24"/>
        <w:szCs w:val="24"/>
        <w:lang w:val="pt-PT" w:eastAsia="pt-PT" w:bidi="pt-PT"/>
      </w:rPr>
    </w:lvl>
    <w:lvl w:ilvl="1" w:tplc="E63E6B7E">
      <w:numFmt w:val="bullet"/>
      <w:pStyle w:val="Ttulo2"/>
      <w:lvlText w:val="•"/>
      <w:lvlJc w:val="left"/>
      <w:pPr>
        <w:ind w:left="1890" w:hanging="281"/>
      </w:pPr>
      <w:rPr>
        <w:rFonts w:hint="default"/>
        <w:lang w:val="pt-PT" w:eastAsia="pt-PT" w:bidi="pt-PT"/>
      </w:rPr>
    </w:lvl>
    <w:lvl w:ilvl="2" w:tplc="4562520C">
      <w:numFmt w:val="bullet"/>
      <w:lvlText w:val="•"/>
      <w:lvlJc w:val="left"/>
      <w:pPr>
        <w:ind w:left="2681" w:hanging="281"/>
      </w:pPr>
      <w:rPr>
        <w:rFonts w:hint="default"/>
        <w:lang w:val="pt-PT" w:eastAsia="pt-PT" w:bidi="pt-PT"/>
      </w:rPr>
    </w:lvl>
    <w:lvl w:ilvl="3" w:tplc="0862E4EA">
      <w:numFmt w:val="bullet"/>
      <w:lvlText w:val="•"/>
      <w:lvlJc w:val="left"/>
      <w:pPr>
        <w:ind w:left="3471" w:hanging="281"/>
      </w:pPr>
      <w:rPr>
        <w:rFonts w:hint="default"/>
        <w:lang w:val="pt-PT" w:eastAsia="pt-PT" w:bidi="pt-PT"/>
      </w:rPr>
    </w:lvl>
    <w:lvl w:ilvl="4" w:tplc="77AC6F16">
      <w:numFmt w:val="bullet"/>
      <w:lvlText w:val="•"/>
      <w:lvlJc w:val="left"/>
      <w:pPr>
        <w:ind w:left="4262" w:hanging="281"/>
      </w:pPr>
      <w:rPr>
        <w:rFonts w:hint="default"/>
        <w:lang w:val="pt-PT" w:eastAsia="pt-PT" w:bidi="pt-PT"/>
      </w:rPr>
    </w:lvl>
    <w:lvl w:ilvl="5" w:tplc="23807228">
      <w:numFmt w:val="bullet"/>
      <w:lvlText w:val="•"/>
      <w:lvlJc w:val="left"/>
      <w:pPr>
        <w:ind w:left="5053" w:hanging="281"/>
      </w:pPr>
      <w:rPr>
        <w:rFonts w:hint="default"/>
        <w:lang w:val="pt-PT" w:eastAsia="pt-PT" w:bidi="pt-PT"/>
      </w:rPr>
    </w:lvl>
    <w:lvl w:ilvl="6" w:tplc="E7A40E50">
      <w:numFmt w:val="bullet"/>
      <w:lvlText w:val="•"/>
      <w:lvlJc w:val="left"/>
      <w:pPr>
        <w:ind w:left="5843" w:hanging="281"/>
      </w:pPr>
      <w:rPr>
        <w:rFonts w:hint="default"/>
        <w:lang w:val="pt-PT" w:eastAsia="pt-PT" w:bidi="pt-PT"/>
      </w:rPr>
    </w:lvl>
    <w:lvl w:ilvl="7" w:tplc="5FD03218">
      <w:numFmt w:val="bullet"/>
      <w:lvlText w:val="•"/>
      <w:lvlJc w:val="left"/>
      <w:pPr>
        <w:ind w:left="6634" w:hanging="281"/>
      </w:pPr>
      <w:rPr>
        <w:rFonts w:hint="default"/>
        <w:lang w:val="pt-PT" w:eastAsia="pt-PT" w:bidi="pt-PT"/>
      </w:rPr>
    </w:lvl>
    <w:lvl w:ilvl="8" w:tplc="4282F750">
      <w:numFmt w:val="bullet"/>
      <w:lvlText w:val="•"/>
      <w:lvlJc w:val="left"/>
      <w:pPr>
        <w:ind w:left="7425" w:hanging="281"/>
      </w:pPr>
      <w:rPr>
        <w:rFonts w:hint="default"/>
        <w:lang w:val="pt-PT" w:eastAsia="pt-PT" w:bidi="pt-P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A5CA3"/>
    <w:rsid w:val="00026B1B"/>
    <w:rsid w:val="005F0C23"/>
    <w:rsid w:val="008A4C00"/>
    <w:rsid w:val="008C54A8"/>
    <w:rsid w:val="008F47E4"/>
    <w:rsid w:val="00AA69CA"/>
    <w:rsid w:val="00BA5CA3"/>
    <w:rsid w:val="00D22C49"/>
    <w:rsid w:val="00DB72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F86B3CB-661E-4524-A40A-1CD7C9A8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link w:val="Ttulo1Char"/>
    <w:qFormat/>
    <w:pPr>
      <w:ind w:left="594"/>
      <w:outlineLvl w:val="0"/>
    </w:pPr>
    <w:rPr>
      <w:b/>
      <w:bCs/>
      <w:sz w:val="24"/>
      <w:szCs w:val="24"/>
    </w:rPr>
  </w:style>
  <w:style w:type="paragraph" w:styleId="Ttulo2">
    <w:name w:val="heading 2"/>
    <w:basedOn w:val="Normal"/>
    <w:next w:val="Normal"/>
    <w:link w:val="Ttulo2Char"/>
    <w:qFormat/>
    <w:rsid w:val="00AA69CA"/>
    <w:pPr>
      <w:keepNext/>
      <w:widowControl/>
      <w:numPr>
        <w:ilvl w:val="1"/>
        <w:numId w:val="1"/>
      </w:numPr>
      <w:suppressAutoHyphens/>
      <w:autoSpaceDE/>
      <w:autoSpaceDN/>
      <w:jc w:val="center"/>
      <w:outlineLvl w:val="1"/>
    </w:pPr>
    <w:rPr>
      <w:rFonts w:ascii="Times New Roman" w:eastAsia="Times New Roman" w:hAnsi="Times New Roman" w:cs="Times New Roman"/>
      <w:b/>
      <w:sz w:val="16"/>
      <w:szCs w:val="20"/>
      <w:lang w:val="pt-BR" w:eastAsia="zh-CN"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02" w:firstLine="70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A69CA"/>
    <w:pPr>
      <w:tabs>
        <w:tab w:val="center" w:pos="4252"/>
        <w:tab w:val="right" w:pos="8504"/>
      </w:tabs>
    </w:pPr>
  </w:style>
  <w:style w:type="character" w:customStyle="1" w:styleId="CabealhoChar">
    <w:name w:val="Cabeçalho Char"/>
    <w:basedOn w:val="Fontepargpadro"/>
    <w:link w:val="Cabealho"/>
    <w:uiPriority w:val="99"/>
    <w:rsid w:val="00AA69CA"/>
    <w:rPr>
      <w:rFonts w:ascii="Arial" w:eastAsia="Arial" w:hAnsi="Arial" w:cs="Arial"/>
      <w:lang w:val="pt-PT" w:eastAsia="pt-PT" w:bidi="pt-PT"/>
    </w:rPr>
  </w:style>
  <w:style w:type="paragraph" w:styleId="Rodap">
    <w:name w:val="footer"/>
    <w:basedOn w:val="Normal"/>
    <w:link w:val="RodapChar"/>
    <w:uiPriority w:val="99"/>
    <w:unhideWhenUsed/>
    <w:rsid w:val="00AA69CA"/>
    <w:pPr>
      <w:tabs>
        <w:tab w:val="center" w:pos="4252"/>
        <w:tab w:val="right" w:pos="8504"/>
      </w:tabs>
    </w:pPr>
  </w:style>
  <w:style w:type="character" w:customStyle="1" w:styleId="RodapChar">
    <w:name w:val="Rodapé Char"/>
    <w:basedOn w:val="Fontepargpadro"/>
    <w:link w:val="Rodap"/>
    <w:uiPriority w:val="99"/>
    <w:rsid w:val="00AA69CA"/>
    <w:rPr>
      <w:rFonts w:ascii="Arial" w:eastAsia="Arial" w:hAnsi="Arial" w:cs="Arial"/>
      <w:lang w:val="pt-PT" w:eastAsia="pt-PT" w:bidi="pt-PT"/>
    </w:rPr>
  </w:style>
  <w:style w:type="character" w:customStyle="1" w:styleId="Ttulo2Char">
    <w:name w:val="Título 2 Char"/>
    <w:basedOn w:val="Fontepargpadro"/>
    <w:link w:val="Ttulo2"/>
    <w:rsid w:val="00AA69CA"/>
    <w:rPr>
      <w:rFonts w:ascii="Times New Roman" w:eastAsia="Times New Roman" w:hAnsi="Times New Roman" w:cs="Times New Roman"/>
      <w:b/>
      <w:sz w:val="16"/>
      <w:szCs w:val="20"/>
      <w:lang w:val="pt-BR" w:eastAsia="zh-CN"/>
    </w:rPr>
  </w:style>
  <w:style w:type="character" w:customStyle="1" w:styleId="Ttulo1Char">
    <w:name w:val="Título 1 Char"/>
    <w:basedOn w:val="Fontepargpadro"/>
    <w:link w:val="Ttulo1"/>
    <w:rsid w:val="00AA69CA"/>
    <w:rPr>
      <w:rFonts w:ascii="Arial" w:eastAsia="Arial" w:hAnsi="Arial" w:cs="Arial"/>
      <w:b/>
      <w:bCs/>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1784</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PMDF1</dc:creator>
  <cp:lastModifiedBy>SMF</cp:lastModifiedBy>
  <cp:revision>9</cp:revision>
  <cp:lastPrinted>2018-05-02T16:35:00Z</cp:lastPrinted>
  <dcterms:created xsi:type="dcterms:W3CDTF">2018-04-24T15:10:00Z</dcterms:created>
  <dcterms:modified xsi:type="dcterms:W3CDTF">2018-05-02T16:35:00Z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2016-04-01T00:00:00Z</vt:filetime>
  </property>
  <property fmtid="{D5CDD505-2E9C-101B-9397-08002B2CF9AE}" pid="3" name="Creator">
    <vt:lpwstr>Microsoft® Word 2010</vt:lpwstr>
  </property>
  <property fmtid="{D5CDD505-2E9C-101B-9397-08002B2CF9AE}" pid="4" name="LastSaved">
    <vt:filetime>2018-04-24T00:00:00Z</vt:filetime>
  </property>
</Properties>
</file>