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86" w:rsidRPr="00B70DC6" w:rsidRDefault="00D73186" w:rsidP="001D3153">
      <w:pPr>
        <w:overflowPunct w:val="0"/>
        <w:autoSpaceDE w:val="0"/>
        <w:autoSpaceDN w:val="0"/>
        <w:adjustRightInd w:val="0"/>
        <w:ind w:right="-261"/>
        <w:jc w:val="both"/>
        <w:rPr>
          <w:rFonts w:ascii="Arial" w:hAnsi="Arial" w:cs="Arial"/>
          <w:b/>
          <w:bCs/>
          <w:sz w:val="24"/>
          <w:szCs w:val="24"/>
        </w:rPr>
      </w:pPr>
      <w:r w:rsidRPr="00B53964">
        <w:t xml:space="preserve">  </w:t>
      </w:r>
      <w:r>
        <w:t xml:space="preserve">                                     </w:t>
      </w:r>
      <w:r w:rsidRPr="00B53964">
        <w:t xml:space="preserve"> </w:t>
      </w:r>
      <w:r w:rsidRPr="00B70DC6">
        <w:rPr>
          <w:rFonts w:ascii="Arial" w:hAnsi="Arial" w:cs="Arial"/>
          <w:b/>
          <w:bCs/>
          <w:sz w:val="24"/>
          <w:szCs w:val="24"/>
        </w:rPr>
        <w:t>CONTRATO Nº 4778/2017</w:t>
      </w:r>
    </w:p>
    <w:p w:rsidR="00D73186" w:rsidRPr="00B70DC6" w:rsidRDefault="00D73186" w:rsidP="001D3153">
      <w:pPr>
        <w:pStyle w:val="Title"/>
        <w:ind w:right="-261"/>
        <w:jc w:val="both"/>
        <w:rPr>
          <w:rFonts w:cs="Times New Roman"/>
          <w:sz w:val="24"/>
          <w:szCs w:val="24"/>
        </w:rPr>
      </w:pPr>
    </w:p>
    <w:p w:rsidR="00D73186" w:rsidRPr="00B70DC6" w:rsidRDefault="00D73186" w:rsidP="001D3153">
      <w:pPr>
        <w:pStyle w:val="Title"/>
        <w:ind w:right="-261"/>
        <w:jc w:val="both"/>
        <w:rPr>
          <w:rFonts w:cs="Times New Roman"/>
          <w:sz w:val="24"/>
          <w:szCs w:val="24"/>
        </w:rPr>
      </w:pPr>
    </w:p>
    <w:p w:rsidR="00D73186" w:rsidRPr="00B70DC6" w:rsidRDefault="00D73186" w:rsidP="001D3153">
      <w:pPr>
        <w:pStyle w:val="BodyTextIndent2"/>
        <w:ind w:left="4078" w:right="-261" w:firstLine="0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sz w:val="24"/>
          <w:szCs w:val="24"/>
        </w:rPr>
        <w:t>TERMO DE CONTRATO, que fazem entre si, o MUNICÍPIO DE CAÇAPAVA DO SUL, e a Empresa</w:t>
      </w:r>
      <w:r>
        <w:rPr>
          <w:rFonts w:ascii="Arial" w:hAnsi="Arial" w:cs="Arial"/>
          <w:sz w:val="24"/>
          <w:szCs w:val="24"/>
        </w:rPr>
        <w:t xml:space="preserve"> MARCO GILBERTO MULLER BECKER, </w:t>
      </w:r>
      <w:r w:rsidRPr="00B70DC6">
        <w:rPr>
          <w:rFonts w:ascii="Arial" w:hAnsi="Arial" w:cs="Arial"/>
          <w:sz w:val="24"/>
          <w:szCs w:val="24"/>
        </w:rPr>
        <w:t>Autorizado pelo Edital nº. 2610/2017.</w:t>
      </w:r>
    </w:p>
    <w:p w:rsidR="00D73186" w:rsidRPr="00B70DC6" w:rsidRDefault="00D73186" w:rsidP="001D3153">
      <w:pPr>
        <w:pStyle w:val="BodyTextIndent2"/>
        <w:ind w:left="3776" w:right="-261" w:firstLine="302"/>
        <w:rPr>
          <w:rFonts w:ascii="Arial" w:hAnsi="Arial" w:cs="Arial"/>
          <w:sz w:val="24"/>
          <w:szCs w:val="24"/>
        </w:rPr>
      </w:pPr>
    </w:p>
    <w:p w:rsidR="00D73186" w:rsidRPr="00B70DC6" w:rsidRDefault="00D73186" w:rsidP="001D315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261" w:firstLine="1700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O MUNICÍPIO DE CAÇAPAVA DO SUL, </w:t>
      </w:r>
      <w:r w:rsidRPr="00B70DC6">
        <w:rPr>
          <w:rFonts w:ascii="Arial" w:hAnsi="Arial" w:cs="Arial"/>
          <w:sz w:val="24"/>
          <w:szCs w:val="24"/>
        </w:rPr>
        <w:t xml:space="preserve">pessoa jurídica de Direito Público, inscrito no CNPJ sob nº 88.142.302/0001-45, com sede na Rua XV de Novembro, 438, neste ato representado pelo Prefeito Municipal </w:t>
      </w:r>
      <w:r w:rsidRPr="00B70DC6">
        <w:rPr>
          <w:rFonts w:ascii="Arial" w:hAnsi="Arial" w:cs="Arial"/>
          <w:b/>
          <w:bCs/>
          <w:sz w:val="24"/>
          <w:szCs w:val="24"/>
        </w:rPr>
        <w:t>Sr</w:t>
      </w:r>
      <w:r w:rsidRPr="00B70DC6">
        <w:rPr>
          <w:rFonts w:ascii="Arial" w:hAnsi="Arial" w:cs="Arial"/>
          <w:sz w:val="24"/>
          <w:szCs w:val="24"/>
        </w:rPr>
        <w:t>.</w:t>
      </w:r>
      <w:r w:rsidRPr="00B70DC6">
        <w:rPr>
          <w:rFonts w:ascii="Arial" w:hAnsi="Arial" w:cs="Arial"/>
          <w:b/>
          <w:bCs/>
          <w:sz w:val="24"/>
          <w:szCs w:val="24"/>
        </w:rPr>
        <w:t xml:space="preserve"> GIOVANI AMESTOY DA SILVA,</w:t>
      </w:r>
      <w:r w:rsidRPr="00B70DC6">
        <w:rPr>
          <w:rFonts w:ascii="Arial" w:hAnsi="Arial" w:cs="Arial"/>
          <w:sz w:val="24"/>
          <w:szCs w:val="24"/>
        </w:rPr>
        <w:t xml:space="preserve"> brasileiro, portador do CPF sob nº</w:t>
      </w:r>
      <w:r>
        <w:rPr>
          <w:rFonts w:ascii="Arial" w:hAnsi="Arial" w:cs="Arial"/>
          <w:sz w:val="24"/>
          <w:szCs w:val="24"/>
        </w:rPr>
        <w:t xml:space="preserve"> 009.854.830-16</w:t>
      </w:r>
      <w:r w:rsidRPr="00B70DC6">
        <w:rPr>
          <w:rFonts w:ascii="Arial" w:hAnsi="Arial" w:cs="Arial"/>
          <w:sz w:val="24"/>
          <w:szCs w:val="24"/>
        </w:rPr>
        <w:t xml:space="preserve">, residente e domiciliado nesta cidade, doravante denominado </w:t>
      </w:r>
      <w:r w:rsidRPr="00B70DC6">
        <w:rPr>
          <w:rFonts w:ascii="Arial" w:hAnsi="Arial" w:cs="Arial"/>
          <w:b/>
          <w:bCs/>
          <w:sz w:val="24"/>
          <w:szCs w:val="24"/>
        </w:rPr>
        <w:t>CONTRATANTE</w:t>
      </w:r>
      <w:r w:rsidRPr="00B70DC6">
        <w:rPr>
          <w:rFonts w:ascii="Arial" w:hAnsi="Arial" w:cs="Arial"/>
          <w:sz w:val="24"/>
          <w:szCs w:val="24"/>
        </w:rPr>
        <w:t xml:space="preserve">, e de outro lado </w:t>
      </w:r>
      <w:r>
        <w:rPr>
          <w:rFonts w:ascii="Arial" w:hAnsi="Arial" w:cs="Arial"/>
          <w:sz w:val="24"/>
          <w:szCs w:val="24"/>
        </w:rPr>
        <w:t xml:space="preserve">a </w:t>
      </w:r>
      <w:r w:rsidRPr="00FD3F85">
        <w:rPr>
          <w:rFonts w:ascii="Arial" w:hAnsi="Arial" w:cs="Arial"/>
          <w:b/>
          <w:bCs/>
          <w:sz w:val="24"/>
          <w:szCs w:val="24"/>
        </w:rPr>
        <w:t>EMPRESA MARCO GILBERTO MULLER BECKER</w:t>
      </w:r>
      <w:r>
        <w:rPr>
          <w:rFonts w:ascii="Arial" w:hAnsi="Arial" w:cs="Arial"/>
          <w:b/>
          <w:bCs/>
          <w:sz w:val="24"/>
          <w:szCs w:val="24"/>
        </w:rPr>
        <w:t xml:space="preserve"> - EPP</w:t>
      </w:r>
      <w:r>
        <w:rPr>
          <w:rFonts w:ascii="Arial" w:hAnsi="Arial" w:cs="Arial"/>
          <w:sz w:val="24"/>
          <w:szCs w:val="24"/>
        </w:rPr>
        <w:t>, inscrita no CNPJ sob o nº 87.082.905/0001-36, com sede na Estrada BR 392, Km 260, s/n, neste Município de Caçapava do Sul/RS, CEP nº 96.570-000, representado neste ato pelo proprietário Sr. Marco Gilberto Muller Becker, brasileiro, portador da carteira de identidade nº 5011193331, inscrito no CPF nº 270.788.410-34,  residente e domiciliado neste município</w:t>
      </w:r>
      <w:r w:rsidRPr="00B70DC6">
        <w:rPr>
          <w:rFonts w:ascii="Arial" w:hAnsi="Arial" w:cs="Arial"/>
          <w:sz w:val="24"/>
          <w:szCs w:val="24"/>
        </w:rPr>
        <w:t xml:space="preserve">, doravante denominada </w:t>
      </w:r>
      <w:r w:rsidRPr="00B70DC6">
        <w:rPr>
          <w:rFonts w:ascii="Arial" w:hAnsi="Arial" w:cs="Arial"/>
          <w:b/>
          <w:bCs/>
          <w:sz w:val="24"/>
          <w:szCs w:val="24"/>
        </w:rPr>
        <w:t xml:space="preserve">CONTRATADA,  </w:t>
      </w:r>
      <w:r w:rsidRPr="00B70DC6">
        <w:rPr>
          <w:rFonts w:ascii="Arial" w:hAnsi="Arial" w:cs="Arial"/>
          <w:sz w:val="24"/>
          <w:szCs w:val="24"/>
        </w:rPr>
        <w:t>têm justo e acordado entre si o que segue:</w:t>
      </w:r>
    </w:p>
    <w:p w:rsidR="00D73186" w:rsidRDefault="00D73186" w:rsidP="001D315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261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1D315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261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1D315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261" w:firstLine="1700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DO OBJETO</w:t>
      </w:r>
    </w:p>
    <w:p w:rsidR="00D73186" w:rsidRPr="00B70DC6" w:rsidRDefault="00D73186" w:rsidP="001D315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261" w:firstLine="1700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1D3153">
      <w:pPr>
        <w:overflowPunct w:val="0"/>
        <w:autoSpaceDE w:val="0"/>
        <w:autoSpaceDN w:val="0"/>
        <w:adjustRightInd w:val="0"/>
        <w:ind w:right="-26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CLÁUSULA PRIMEIRA: </w:t>
      </w:r>
      <w:r w:rsidRPr="00B70DC6">
        <w:rPr>
          <w:rFonts w:ascii="Arial" w:hAnsi="Arial" w:cs="Arial"/>
          <w:sz w:val="24"/>
          <w:szCs w:val="24"/>
        </w:rPr>
        <w:t xml:space="preserve">Contratação de Empresa para fornecimento de peças e prestação de serviços de conserto do caminhão Wolksvagem 24.250, Costelation, diesel, ano 2007, da Prefeitura Municipal de Caçapava do Sul, conforme especificações abaixo: </w:t>
      </w:r>
    </w:p>
    <w:p w:rsidR="00D73186" w:rsidRPr="00B70DC6" w:rsidRDefault="00D73186" w:rsidP="00562913">
      <w:pPr>
        <w:ind w:right="-651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70DC6">
        <w:rPr>
          <w:rFonts w:ascii="Arial" w:hAnsi="Arial" w:cs="Arial"/>
          <w:b/>
          <w:bCs/>
          <w:color w:val="000000"/>
          <w:sz w:val="24"/>
          <w:szCs w:val="24"/>
        </w:rPr>
        <w:t>RELAÇÃO DE PEÇAS</w:t>
      </w:r>
    </w:p>
    <w:p w:rsidR="00D73186" w:rsidRPr="00B70DC6" w:rsidRDefault="00D73186" w:rsidP="00562913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07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3685"/>
        <w:gridCol w:w="974"/>
        <w:gridCol w:w="1861"/>
        <w:gridCol w:w="2550"/>
      </w:tblGrid>
      <w:tr w:rsidR="00D73186" w:rsidRPr="00B70DC6">
        <w:trPr>
          <w:trHeight w:val="315"/>
        </w:trPr>
        <w:tc>
          <w:tcPr>
            <w:tcW w:w="3685" w:type="dxa"/>
            <w:vMerge w:val="restart"/>
            <w:vAlign w:val="center"/>
          </w:tcPr>
          <w:p w:rsidR="00D73186" w:rsidRPr="00B70DC6" w:rsidRDefault="00D73186" w:rsidP="00270C0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974" w:type="dxa"/>
            <w:vMerge w:val="restart"/>
            <w:vAlign w:val="center"/>
          </w:tcPr>
          <w:p w:rsidR="00D73186" w:rsidRPr="00B70DC6" w:rsidRDefault="00D73186" w:rsidP="00270C0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Quant.</w:t>
            </w:r>
          </w:p>
        </w:tc>
        <w:tc>
          <w:tcPr>
            <w:tcW w:w="1861" w:type="dxa"/>
            <w:vAlign w:val="center"/>
          </w:tcPr>
          <w:p w:rsidR="00D73186" w:rsidRPr="00B70DC6" w:rsidRDefault="00D73186" w:rsidP="00270C0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Valor Unitário </w:t>
            </w:r>
          </w:p>
        </w:tc>
        <w:tc>
          <w:tcPr>
            <w:tcW w:w="2550" w:type="dxa"/>
            <w:vAlign w:val="center"/>
          </w:tcPr>
          <w:p w:rsidR="00D73186" w:rsidRPr="00B70DC6" w:rsidRDefault="00D73186" w:rsidP="00270C00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Valor Total </w:t>
            </w:r>
          </w:p>
        </w:tc>
      </w:tr>
      <w:tr w:rsidR="00D73186" w:rsidRPr="00B70DC6">
        <w:trPr>
          <w:trHeight w:val="630"/>
        </w:trPr>
        <w:tc>
          <w:tcPr>
            <w:tcW w:w="3685" w:type="dxa"/>
            <w:vMerge/>
            <w:vAlign w:val="center"/>
          </w:tcPr>
          <w:p w:rsidR="00D73186" w:rsidRPr="00B70DC6" w:rsidRDefault="00D73186" w:rsidP="00270C0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4" w:type="dxa"/>
            <w:vMerge/>
            <w:vAlign w:val="center"/>
          </w:tcPr>
          <w:p w:rsidR="00D73186" w:rsidRPr="00B70DC6" w:rsidRDefault="00D73186" w:rsidP="00270C0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:rsidR="00D73186" w:rsidRPr="00B70DC6" w:rsidRDefault="00D73186" w:rsidP="00270C00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(Valor máximo aceitável em R$) </w:t>
            </w:r>
          </w:p>
        </w:tc>
        <w:tc>
          <w:tcPr>
            <w:tcW w:w="2550" w:type="dxa"/>
            <w:vAlign w:val="center"/>
          </w:tcPr>
          <w:p w:rsidR="00D73186" w:rsidRPr="00B70DC6" w:rsidRDefault="00D73186" w:rsidP="00270C00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(Valor máximo aceitável em R$) </w:t>
            </w:r>
          </w:p>
        </w:tc>
      </w:tr>
      <w:tr w:rsidR="00D73186" w:rsidRPr="00B70DC6">
        <w:trPr>
          <w:trHeight w:val="315"/>
        </w:trPr>
        <w:tc>
          <w:tcPr>
            <w:tcW w:w="3685" w:type="dxa"/>
            <w:vAlign w:val="center"/>
          </w:tcPr>
          <w:p w:rsidR="00D73186" w:rsidRPr="00B70DC6" w:rsidRDefault="00D73186" w:rsidP="00270C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Tanque de Combustível</w:t>
            </w:r>
          </w:p>
        </w:tc>
        <w:tc>
          <w:tcPr>
            <w:tcW w:w="974" w:type="dxa"/>
            <w:vAlign w:val="center"/>
          </w:tcPr>
          <w:p w:rsidR="00D73186" w:rsidRPr="00B70DC6" w:rsidRDefault="00D73186" w:rsidP="00270C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480,00</w:t>
            </w:r>
          </w:p>
        </w:tc>
        <w:tc>
          <w:tcPr>
            <w:tcW w:w="2550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480,00</w:t>
            </w:r>
          </w:p>
        </w:tc>
      </w:tr>
      <w:tr w:rsidR="00D73186" w:rsidRPr="00B70DC6">
        <w:trPr>
          <w:trHeight w:val="315"/>
        </w:trPr>
        <w:tc>
          <w:tcPr>
            <w:tcW w:w="3685" w:type="dxa"/>
            <w:vAlign w:val="center"/>
          </w:tcPr>
          <w:p w:rsidR="00D73186" w:rsidRPr="00B70DC6" w:rsidRDefault="00D73186" w:rsidP="00270C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Boia do Tanque</w:t>
            </w:r>
          </w:p>
        </w:tc>
        <w:tc>
          <w:tcPr>
            <w:tcW w:w="974" w:type="dxa"/>
            <w:vAlign w:val="center"/>
          </w:tcPr>
          <w:p w:rsidR="00D73186" w:rsidRPr="00B70DC6" w:rsidRDefault="00D73186" w:rsidP="00270C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2550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150,00</w:t>
            </w:r>
          </w:p>
        </w:tc>
      </w:tr>
      <w:tr w:rsidR="00D73186" w:rsidRPr="00B70DC6">
        <w:trPr>
          <w:trHeight w:val="315"/>
        </w:trPr>
        <w:tc>
          <w:tcPr>
            <w:tcW w:w="3685" w:type="dxa"/>
            <w:vAlign w:val="center"/>
          </w:tcPr>
          <w:p w:rsidR="00D73186" w:rsidRPr="00B70DC6" w:rsidRDefault="00D73186" w:rsidP="00270C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Tubo Rail</w:t>
            </w:r>
          </w:p>
        </w:tc>
        <w:tc>
          <w:tcPr>
            <w:tcW w:w="974" w:type="dxa"/>
            <w:vAlign w:val="center"/>
          </w:tcPr>
          <w:p w:rsidR="00D73186" w:rsidRPr="00B70DC6" w:rsidRDefault="00D73186" w:rsidP="00270C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1.200,00</w:t>
            </w:r>
          </w:p>
        </w:tc>
        <w:tc>
          <w:tcPr>
            <w:tcW w:w="2550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1.200,00</w:t>
            </w:r>
          </w:p>
        </w:tc>
      </w:tr>
      <w:tr w:rsidR="00D73186" w:rsidRPr="00B70DC6">
        <w:trPr>
          <w:trHeight w:val="315"/>
        </w:trPr>
        <w:tc>
          <w:tcPr>
            <w:tcW w:w="3685" w:type="dxa"/>
            <w:vAlign w:val="center"/>
          </w:tcPr>
          <w:p w:rsidR="00D73186" w:rsidRPr="00B70DC6" w:rsidRDefault="00D73186" w:rsidP="00270C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Porta Injetor</w:t>
            </w:r>
          </w:p>
        </w:tc>
        <w:tc>
          <w:tcPr>
            <w:tcW w:w="974" w:type="dxa"/>
            <w:vAlign w:val="center"/>
          </w:tcPr>
          <w:p w:rsidR="00D73186" w:rsidRPr="00B70DC6" w:rsidRDefault="00D73186" w:rsidP="00270C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1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2550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3.000,00</w:t>
            </w:r>
          </w:p>
        </w:tc>
      </w:tr>
      <w:tr w:rsidR="00D73186" w:rsidRPr="00B70DC6">
        <w:trPr>
          <w:trHeight w:val="315"/>
        </w:trPr>
        <w:tc>
          <w:tcPr>
            <w:tcW w:w="3685" w:type="dxa"/>
            <w:vAlign w:val="center"/>
          </w:tcPr>
          <w:p w:rsidR="00D73186" w:rsidRPr="00B70DC6" w:rsidRDefault="00D73186" w:rsidP="00270C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Bomba Engrenagens</w:t>
            </w:r>
          </w:p>
        </w:tc>
        <w:tc>
          <w:tcPr>
            <w:tcW w:w="974" w:type="dxa"/>
            <w:vAlign w:val="center"/>
          </w:tcPr>
          <w:p w:rsidR="00D73186" w:rsidRPr="00B70DC6" w:rsidRDefault="00D73186" w:rsidP="00270C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2550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520,00</w:t>
            </w:r>
          </w:p>
        </w:tc>
      </w:tr>
      <w:tr w:rsidR="00D73186" w:rsidRPr="00B70DC6">
        <w:trPr>
          <w:trHeight w:val="315"/>
        </w:trPr>
        <w:tc>
          <w:tcPr>
            <w:tcW w:w="3685" w:type="dxa"/>
            <w:vAlign w:val="center"/>
          </w:tcPr>
          <w:p w:rsidR="00D73186" w:rsidRPr="00B70DC6" w:rsidRDefault="00D73186" w:rsidP="00270C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Válvula Reguladora</w:t>
            </w:r>
          </w:p>
        </w:tc>
        <w:tc>
          <w:tcPr>
            <w:tcW w:w="974" w:type="dxa"/>
            <w:vAlign w:val="center"/>
          </w:tcPr>
          <w:p w:rsidR="00D73186" w:rsidRPr="00B70DC6" w:rsidRDefault="00D73186" w:rsidP="00270C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2550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540,00</w:t>
            </w:r>
          </w:p>
        </w:tc>
      </w:tr>
      <w:tr w:rsidR="00D73186" w:rsidRPr="00B70DC6">
        <w:trPr>
          <w:trHeight w:val="315"/>
        </w:trPr>
        <w:tc>
          <w:tcPr>
            <w:tcW w:w="3685" w:type="dxa"/>
            <w:vAlign w:val="center"/>
          </w:tcPr>
          <w:p w:rsidR="00D73186" w:rsidRPr="00B70DC6" w:rsidRDefault="00D73186" w:rsidP="00270C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Reparo da Bomba de Alta Pressão</w:t>
            </w:r>
          </w:p>
        </w:tc>
        <w:tc>
          <w:tcPr>
            <w:tcW w:w="974" w:type="dxa"/>
            <w:vAlign w:val="center"/>
          </w:tcPr>
          <w:p w:rsidR="00D73186" w:rsidRPr="00B70DC6" w:rsidRDefault="00D73186" w:rsidP="00270C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201,80</w:t>
            </w:r>
          </w:p>
        </w:tc>
        <w:tc>
          <w:tcPr>
            <w:tcW w:w="2550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201,80</w:t>
            </w:r>
          </w:p>
        </w:tc>
      </w:tr>
      <w:tr w:rsidR="00D73186" w:rsidRPr="00B70DC6">
        <w:trPr>
          <w:trHeight w:val="315"/>
        </w:trPr>
        <w:tc>
          <w:tcPr>
            <w:tcW w:w="3685" w:type="dxa"/>
            <w:vAlign w:val="center"/>
          </w:tcPr>
          <w:p w:rsidR="00D73186" w:rsidRPr="00B70DC6" w:rsidRDefault="00D73186" w:rsidP="00270C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Sensor de Pressão</w:t>
            </w:r>
          </w:p>
        </w:tc>
        <w:tc>
          <w:tcPr>
            <w:tcW w:w="974" w:type="dxa"/>
            <w:vAlign w:val="center"/>
          </w:tcPr>
          <w:p w:rsidR="00D73186" w:rsidRPr="00B70DC6" w:rsidRDefault="00D73186" w:rsidP="00270C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285,00</w:t>
            </w:r>
          </w:p>
        </w:tc>
        <w:tc>
          <w:tcPr>
            <w:tcW w:w="2550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285,00</w:t>
            </w:r>
          </w:p>
        </w:tc>
      </w:tr>
      <w:tr w:rsidR="00D73186" w:rsidRPr="00B70DC6">
        <w:trPr>
          <w:trHeight w:val="315"/>
        </w:trPr>
        <w:tc>
          <w:tcPr>
            <w:tcW w:w="3685" w:type="dxa"/>
            <w:vAlign w:val="center"/>
          </w:tcPr>
          <w:p w:rsidR="00D73186" w:rsidRPr="00B70DC6" w:rsidRDefault="00D73186" w:rsidP="00270C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Parafuso Centro de Molas 12x8</w:t>
            </w:r>
          </w:p>
        </w:tc>
        <w:tc>
          <w:tcPr>
            <w:tcW w:w="974" w:type="dxa"/>
            <w:vAlign w:val="center"/>
          </w:tcPr>
          <w:p w:rsidR="00D73186" w:rsidRPr="00B70DC6" w:rsidRDefault="00D73186" w:rsidP="00270C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2550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16,20</w:t>
            </w:r>
          </w:p>
        </w:tc>
      </w:tr>
      <w:tr w:rsidR="00D73186" w:rsidRPr="00B70DC6">
        <w:trPr>
          <w:trHeight w:val="315"/>
        </w:trPr>
        <w:tc>
          <w:tcPr>
            <w:tcW w:w="3685" w:type="dxa"/>
            <w:vAlign w:val="center"/>
          </w:tcPr>
          <w:p w:rsidR="00D73186" w:rsidRPr="00B70DC6" w:rsidRDefault="00D73186" w:rsidP="00270C00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Porca 12mm</w:t>
            </w:r>
          </w:p>
        </w:tc>
        <w:tc>
          <w:tcPr>
            <w:tcW w:w="974" w:type="dxa"/>
            <w:vAlign w:val="center"/>
          </w:tcPr>
          <w:p w:rsidR="00D73186" w:rsidRPr="00B70DC6" w:rsidRDefault="00D73186" w:rsidP="00270C0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1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2550" w:type="dxa"/>
            <w:vAlign w:val="bottom"/>
          </w:tcPr>
          <w:p w:rsidR="00D73186" w:rsidRPr="00B70DC6" w:rsidRDefault="00D73186" w:rsidP="00270C00">
            <w:pPr>
              <w:ind w:right="216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70DC6">
              <w:rPr>
                <w:rFonts w:ascii="Arial" w:hAnsi="Arial" w:cs="Arial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0,90</w:t>
            </w:r>
          </w:p>
        </w:tc>
      </w:tr>
    </w:tbl>
    <w:p w:rsidR="00D73186" w:rsidRPr="00B70DC6" w:rsidRDefault="00D73186" w:rsidP="00562913">
      <w:pPr>
        <w:ind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1D3153">
      <w:pPr>
        <w:ind w:right="-81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TOTAL DE PEÇAS: R$ </w:t>
      </w:r>
      <w:r>
        <w:rPr>
          <w:rFonts w:ascii="Arial" w:hAnsi="Arial" w:cs="Arial"/>
          <w:b/>
          <w:bCs/>
          <w:sz w:val="24"/>
          <w:szCs w:val="24"/>
        </w:rPr>
        <w:t>6.393,90 (Seis mil trezentos noventa e três Reais e noventa centavos).</w:t>
      </w:r>
    </w:p>
    <w:p w:rsidR="00D73186" w:rsidRDefault="00D73186" w:rsidP="00562913">
      <w:pPr>
        <w:overflowPunct w:val="0"/>
        <w:autoSpaceDE w:val="0"/>
        <w:autoSpaceDN w:val="0"/>
        <w:adjustRightInd w:val="0"/>
        <w:ind w:right="-651"/>
        <w:jc w:val="center"/>
        <w:rPr>
          <w:rFonts w:ascii="Arial" w:hAnsi="Arial" w:cs="Arial"/>
          <w:b/>
          <w:bCs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SERVIÇOS DE MÃO DE OBRA</w:t>
      </w: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1080"/>
        <w:gridCol w:w="1800"/>
        <w:gridCol w:w="1980"/>
      </w:tblGrid>
      <w:tr w:rsidR="00D73186">
        <w:tc>
          <w:tcPr>
            <w:tcW w:w="4248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2BA9"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080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2BA9">
              <w:rPr>
                <w:rFonts w:ascii="Arial" w:hAnsi="Arial" w:cs="Arial"/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800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2BA9">
              <w:rPr>
                <w:rFonts w:ascii="Arial" w:hAnsi="Arial" w:cs="Arial"/>
                <w:b/>
                <w:bCs/>
                <w:sz w:val="24"/>
                <w:szCs w:val="24"/>
              </w:rPr>
              <w:t>UNITÁRIO</w:t>
            </w:r>
          </w:p>
        </w:tc>
        <w:tc>
          <w:tcPr>
            <w:tcW w:w="1980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2BA9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</w:tr>
      <w:tr w:rsidR="00D73186">
        <w:tc>
          <w:tcPr>
            <w:tcW w:w="4248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2BA9">
              <w:rPr>
                <w:rFonts w:ascii="Arial" w:hAnsi="Arial" w:cs="Arial"/>
                <w:sz w:val="24"/>
                <w:szCs w:val="24"/>
              </w:rPr>
              <w:t>Serviço de mão de obra para troca das Peças, descritas na tabela anterior.</w:t>
            </w:r>
          </w:p>
        </w:tc>
        <w:tc>
          <w:tcPr>
            <w:tcW w:w="1080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BA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rPr>
                <w:rFonts w:ascii="Arial" w:hAnsi="Arial" w:cs="Arial"/>
                <w:sz w:val="24"/>
                <w:szCs w:val="24"/>
              </w:rPr>
            </w:pPr>
            <w:r w:rsidRPr="00802BA9">
              <w:rPr>
                <w:rFonts w:ascii="Arial" w:hAnsi="Arial" w:cs="Arial"/>
                <w:sz w:val="24"/>
                <w:szCs w:val="24"/>
              </w:rPr>
              <w:t>R$ 200,00</w:t>
            </w:r>
          </w:p>
        </w:tc>
        <w:tc>
          <w:tcPr>
            <w:tcW w:w="1980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rPr>
                <w:rFonts w:ascii="Arial" w:hAnsi="Arial" w:cs="Arial"/>
                <w:sz w:val="24"/>
                <w:szCs w:val="24"/>
              </w:rPr>
            </w:pPr>
            <w:r w:rsidRPr="00802BA9">
              <w:rPr>
                <w:rFonts w:ascii="Arial" w:hAnsi="Arial" w:cs="Arial"/>
                <w:sz w:val="24"/>
                <w:szCs w:val="24"/>
              </w:rPr>
              <w:t xml:space="preserve">        R$ 200,00</w:t>
            </w:r>
          </w:p>
        </w:tc>
      </w:tr>
      <w:tr w:rsidR="00D73186">
        <w:tc>
          <w:tcPr>
            <w:tcW w:w="4248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2BA9">
              <w:rPr>
                <w:rFonts w:ascii="Arial" w:hAnsi="Arial" w:cs="Arial"/>
                <w:sz w:val="24"/>
                <w:szCs w:val="24"/>
              </w:rPr>
              <w:t>Trocar Pino de Centro Lado Direito</w:t>
            </w:r>
          </w:p>
        </w:tc>
        <w:tc>
          <w:tcPr>
            <w:tcW w:w="1080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BA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rPr>
                <w:rFonts w:ascii="Arial" w:hAnsi="Arial" w:cs="Arial"/>
                <w:sz w:val="24"/>
                <w:szCs w:val="24"/>
              </w:rPr>
            </w:pPr>
            <w:r w:rsidRPr="00802BA9">
              <w:rPr>
                <w:rFonts w:ascii="Arial" w:hAnsi="Arial" w:cs="Arial"/>
                <w:sz w:val="24"/>
                <w:szCs w:val="24"/>
              </w:rPr>
              <w:t>R$ 120,00</w:t>
            </w:r>
          </w:p>
        </w:tc>
        <w:tc>
          <w:tcPr>
            <w:tcW w:w="1980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rPr>
                <w:rFonts w:ascii="Arial" w:hAnsi="Arial" w:cs="Arial"/>
                <w:sz w:val="24"/>
                <w:szCs w:val="24"/>
              </w:rPr>
            </w:pPr>
            <w:r w:rsidRPr="00802BA9">
              <w:rPr>
                <w:rFonts w:ascii="Arial" w:hAnsi="Arial" w:cs="Arial"/>
                <w:sz w:val="24"/>
                <w:szCs w:val="24"/>
              </w:rPr>
              <w:t xml:space="preserve">        R$ 120,00</w:t>
            </w:r>
          </w:p>
        </w:tc>
      </w:tr>
      <w:tr w:rsidR="00D73186">
        <w:tc>
          <w:tcPr>
            <w:tcW w:w="4248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2BA9">
              <w:rPr>
                <w:rFonts w:ascii="Arial" w:hAnsi="Arial" w:cs="Arial"/>
                <w:sz w:val="24"/>
                <w:szCs w:val="24"/>
              </w:rPr>
              <w:t>Recuperar Bicos</w:t>
            </w:r>
          </w:p>
        </w:tc>
        <w:tc>
          <w:tcPr>
            <w:tcW w:w="1080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BA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rPr>
                <w:rFonts w:ascii="Arial" w:hAnsi="Arial" w:cs="Arial"/>
                <w:sz w:val="24"/>
                <w:szCs w:val="24"/>
              </w:rPr>
            </w:pPr>
            <w:r w:rsidRPr="00802BA9">
              <w:rPr>
                <w:rFonts w:ascii="Arial" w:hAnsi="Arial" w:cs="Arial"/>
                <w:sz w:val="24"/>
                <w:szCs w:val="24"/>
              </w:rPr>
              <w:t>R$ 1.900,00</w:t>
            </w:r>
          </w:p>
        </w:tc>
        <w:tc>
          <w:tcPr>
            <w:tcW w:w="1980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2BA9">
              <w:rPr>
                <w:rFonts w:ascii="Arial" w:hAnsi="Arial" w:cs="Arial"/>
                <w:sz w:val="24"/>
                <w:szCs w:val="24"/>
              </w:rPr>
              <w:t>R$ 1.900,00</w:t>
            </w:r>
          </w:p>
        </w:tc>
      </w:tr>
      <w:tr w:rsidR="00D73186">
        <w:tc>
          <w:tcPr>
            <w:tcW w:w="4248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2BA9">
              <w:rPr>
                <w:rFonts w:ascii="Arial" w:hAnsi="Arial" w:cs="Arial"/>
                <w:sz w:val="24"/>
                <w:szCs w:val="24"/>
              </w:rPr>
              <w:t>Montagem e Instalação do Sistema de Injeção</w:t>
            </w:r>
          </w:p>
        </w:tc>
        <w:tc>
          <w:tcPr>
            <w:tcW w:w="1080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2BA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rPr>
                <w:rFonts w:ascii="Arial" w:hAnsi="Arial" w:cs="Arial"/>
                <w:sz w:val="24"/>
                <w:szCs w:val="24"/>
              </w:rPr>
            </w:pPr>
            <w:r w:rsidRPr="00802BA9">
              <w:rPr>
                <w:rFonts w:ascii="Arial" w:hAnsi="Arial" w:cs="Arial"/>
                <w:sz w:val="24"/>
                <w:szCs w:val="24"/>
              </w:rPr>
              <w:t>R$ 200,00</w:t>
            </w:r>
          </w:p>
        </w:tc>
        <w:tc>
          <w:tcPr>
            <w:tcW w:w="1980" w:type="dxa"/>
          </w:tcPr>
          <w:p w:rsidR="00D73186" w:rsidRPr="00802BA9" w:rsidRDefault="00D73186" w:rsidP="00802BA9">
            <w:pPr>
              <w:overflowPunct w:val="0"/>
              <w:autoSpaceDE w:val="0"/>
              <w:autoSpaceDN w:val="0"/>
              <w:adjustRightInd w:val="0"/>
              <w:ind w:right="-651"/>
              <w:rPr>
                <w:rFonts w:ascii="Arial" w:hAnsi="Arial" w:cs="Arial"/>
                <w:sz w:val="24"/>
                <w:szCs w:val="24"/>
              </w:rPr>
            </w:pPr>
            <w:r w:rsidRPr="00802BA9">
              <w:rPr>
                <w:rFonts w:ascii="Arial" w:hAnsi="Arial" w:cs="Arial"/>
                <w:sz w:val="24"/>
                <w:szCs w:val="24"/>
              </w:rPr>
              <w:t xml:space="preserve">        R$ 200,00</w:t>
            </w:r>
          </w:p>
        </w:tc>
      </w:tr>
    </w:tbl>
    <w:p w:rsidR="00D73186" w:rsidRDefault="00D73186" w:rsidP="00562913">
      <w:pPr>
        <w:overflowPunct w:val="0"/>
        <w:autoSpaceDE w:val="0"/>
        <w:autoSpaceDN w:val="0"/>
        <w:adjustRightInd w:val="0"/>
        <w:ind w:right="-651"/>
        <w:jc w:val="center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overflowPunct w:val="0"/>
        <w:autoSpaceDE w:val="0"/>
        <w:autoSpaceDN w:val="0"/>
        <w:adjustRightInd w:val="0"/>
        <w:ind w:right="-831"/>
        <w:jc w:val="both"/>
        <w:rPr>
          <w:rFonts w:ascii="Arial" w:hAnsi="Arial" w:cs="Arial"/>
          <w:b/>
          <w:bCs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TOTAL DE MÃO DE OBRA: R$</w:t>
      </w:r>
      <w:r>
        <w:rPr>
          <w:rFonts w:ascii="Arial" w:hAnsi="Arial" w:cs="Arial"/>
          <w:b/>
          <w:bCs/>
          <w:sz w:val="24"/>
          <w:szCs w:val="24"/>
        </w:rPr>
        <w:t xml:space="preserve"> 2.420,00 (Dois mil quatrocentos e vinte Reais). </w:t>
      </w:r>
    </w:p>
    <w:p w:rsidR="00D73186" w:rsidRPr="00B70DC6" w:rsidRDefault="00D73186" w:rsidP="00562913">
      <w:pPr>
        <w:overflowPunct w:val="0"/>
        <w:autoSpaceDE w:val="0"/>
        <w:autoSpaceDN w:val="0"/>
        <w:adjustRightInd w:val="0"/>
        <w:ind w:right="-83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overflowPunct w:val="0"/>
        <w:autoSpaceDE w:val="0"/>
        <w:autoSpaceDN w:val="0"/>
        <w:adjustRightInd w:val="0"/>
        <w:ind w:right="-831"/>
        <w:jc w:val="both"/>
        <w:rPr>
          <w:rFonts w:ascii="Arial" w:hAnsi="Arial" w:cs="Arial"/>
          <w:b/>
          <w:bCs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VALOR TOTAL DOS SERVIÇOS INCLUINDO MATERIAL E MAO DE OBRA:</w:t>
      </w:r>
    </w:p>
    <w:p w:rsidR="00D73186" w:rsidRPr="00B70DC6" w:rsidRDefault="00D73186" w:rsidP="00562913">
      <w:pPr>
        <w:overflowPunct w:val="0"/>
        <w:autoSpaceDE w:val="0"/>
        <w:autoSpaceDN w:val="0"/>
        <w:adjustRightInd w:val="0"/>
        <w:ind w:right="-651"/>
        <w:jc w:val="both"/>
        <w:rPr>
          <w:rFonts w:ascii="Arial" w:hAnsi="Arial" w:cs="Arial"/>
          <w:b/>
          <w:bCs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R$</w:t>
      </w:r>
      <w:r>
        <w:rPr>
          <w:rFonts w:ascii="Arial" w:hAnsi="Arial" w:cs="Arial"/>
          <w:b/>
          <w:bCs/>
          <w:sz w:val="24"/>
          <w:szCs w:val="24"/>
        </w:rPr>
        <w:t xml:space="preserve"> 8.813,90 (Oito mil, oitocentos e treze Reais e noventa centavos)</w:t>
      </w:r>
      <w:r w:rsidRPr="00B70DC6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73186" w:rsidRDefault="00D73186" w:rsidP="00562913">
      <w:pPr>
        <w:overflowPunct w:val="0"/>
        <w:autoSpaceDE w:val="0"/>
        <w:autoSpaceDN w:val="0"/>
        <w:adjustRightInd w:val="0"/>
        <w:ind w:right="-651"/>
        <w:jc w:val="both"/>
        <w:rPr>
          <w:rFonts w:ascii="Arial" w:hAnsi="Arial" w:cs="Arial"/>
          <w:b/>
          <w:bCs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ab/>
      </w:r>
      <w:r w:rsidRPr="00B70DC6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</w:p>
    <w:p w:rsidR="00D73186" w:rsidRPr="00B70DC6" w:rsidRDefault="00D73186" w:rsidP="00562913">
      <w:pPr>
        <w:overflowPunct w:val="0"/>
        <w:autoSpaceDE w:val="0"/>
        <w:autoSpaceDN w:val="0"/>
        <w:adjustRightInd w:val="0"/>
        <w:ind w:right="-6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</w:t>
      </w:r>
      <w:r w:rsidRPr="00B70DC6">
        <w:rPr>
          <w:rFonts w:ascii="Arial" w:hAnsi="Arial" w:cs="Arial"/>
          <w:b/>
          <w:bCs/>
          <w:sz w:val="24"/>
          <w:szCs w:val="24"/>
        </w:rPr>
        <w:t>DOS SERVIÇOS:</w:t>
      </w:r>
    </w:p>
    <w:p w:rsidR="00D73186" w:rsidRPr="00B70DC6" w:rsidRDefault="00D73186" w:rsidP="00562913">
      <w:pPr>
        <w:overflowPunct w:val="0"/>
        <w:autoSpaceDE w:val="0"/>
        <w:autoSpaceDN w:val="0"/>
        <w:adjustRightInd w:val="0"/>
        <w:ind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1D3153">
      <w:pPr>
        <w:overflowPunct w:val="0"/>
        <w:autoSpaceDE w:val="0"/>
        <w:autoSpaceDN w:val="0"/>
        <w:adjustRightInd w:val="0"/>
        <w:ind w:right="-26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CLAUSULA SEGUNDA</w:t>
      </w:r>
      <w:r w:rsidRPr="00B70DC6">
        <w:rPr>
          <w:rFonts w:ascii="Arial" w:hAnsi="Arial" w:cs="Arial"/>
          <w:sz w:val="24"/>
          <w:szCs w:val="24"/>
        </w:rPr>
        <w:t>: Será de responsabilidade da Empresa vencedora, a retirada do caminhão e transporte até o local de realização dos serviços, bem como a sua devolução, instalação e colocação em funcionamento, correndo as suas expensas todas as despesas decorrentes de fretes.  O transporte do Caminhão deverá ser realizado em veículo apropriado (tipo prancha, cegonha ou equivalente).</w:t>
      </w:r>
    </w:p>
    <w:p w:rsidR="00D73186" w:rsidRPr="00B70DC6" w:rsidRDefault="00D73186" w:rsidP="001D3153">
      <w:pPr>
        <w:overflowPunct w:val="0"/>
        <w:autoSpaceDE w:val="0"/>
        <w:autoSpaceDN w:val="0"/>
        <w:adjustRightInd w:val="0"/>
        <w:ind w:right="-261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1D3153">
      <w:pPr>
        <w:overflowPunct w:val="0"/>
        <w:autoSpaceDE w:val="0"/>
        <w:autoSpaceDN w:val="0"/>
        <w:adjustRightInd w:val="0"/>
        <w:ind w:right="-26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1D3153">
      <w:pPr>
        <w:overflowPunct w:val="0"/>
        <w:autoSpaceDE w:val="0"/>
        <w:autoSpaceDN w:val="0"/>
        <w:adjustRightInd w:val="0"/>
        <w:ind w:right="-26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CLAUSULA TERCEIRA: </w:t>
      </w:r>
      <w:r w:rsidRPr="00B70DC6">
        <w:rPr>
          <w:rFonts w:ascii="Arial" w:hAnsi="Arial" w:cs="Arial"/>
          <w:sz w:val="24"/>
          <w:szCs w:val="24"/>
        </w:rPr>
        <w:t>O prazo de devolução do veículo devidamente consertado e em pleno funcionamento, não poderá ultrapassar a 20 (vinte) dias a contar da retirada no local especificado.</w:t>
      </w:r>
    </w:p>
    <w:p w:rsidR="00D73186" w:rsidRPr="00B70DC6" w:rsidRDefault="00D73186" w:rsidP="001D3153">
      <w:pPr>
        <w:overflowPunct w:val="0"/>
        <w:autoSpaceDE w:val="0"/>
        <w:autoSpaceDN w:val="0"/>
        <w:adjustRightInd w:val="0"/>
        <w:ind w:right="-26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1D315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261"/>
        <w:jc w:val="both"/>
        <w:rPr>
          <w:rFonts w:ascii="Arial" w:hAnsi="Arial" w:cs="Arial"/>
          <w:b/>
          <w:bCs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                          DO PREÇO E CONDIÇÕES DE PAGAMENTO</w:t>
      </w:r>
    </w:p>
    <w:p w:rsidR="00D73186" w:rsidRPr="00B70DC6" w:rsidRDefault="00D73186" w:rsidP="001D3153">
      <w:pPr>
        <w:pStyle w:val="BodyTextIndent"/>
        <w:ind w:right="-261"/>
        <w:rPr>
          <w:rFonts w:ascii="Arial" w:hAnsi="Arial" w:cs="Arial"/>
          <w:sz w:val="24"/>
          <w:szCs w:val="24"/>
        </w:rPr>
      </w:pPr>
    </w:p>
    <w:p w:rsidR="00D73186" w:rsidRPr="00B70DC6" w:rsidRDefault="00D73186" w:rsidP="001D3153">
      <w:pPr>
        <w:ind w:right="-26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CLÁUSULA QUARTA</w:t>
      </w:r>
      <w:r w:rsidRPr="00B70DC6">
        <w:rPr>
          <w:rFonts w:ascii="Arial" w:hAnsi="Arial" w:cs="Arial"/>
          <w:i/>
          <w:iCs/>
          <w:sz w:val="24"/>
          <w:szCs w:val="24"/>
        </w:rPr>
        <w:t>:</w:t>
      </w:r>
      <w:r w:rsidRPr="00B70DC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B70DC6">
        <w:rPr>
          <w:rFonts w:ascii="Arial" w:hAnsi="Arial" w:cs="Arial"/>
          <w:sz w:val="24"/>
          <w:szCs w:val="24"/>
        </w:rPr>
        <w:t xml:space="preserve">Pelo serviço contratado o CONTRATANTE pagará a CONTRATADA a importância total de </w:t>
      </w:r>
      <w:r w:rsidRPr="004739B0">
        <w:rPr>
          <w:rFonts w:ascii="Arial" w:hAnsi="Arial" w:cs="Arial"/>
          <w:b/>
          <w:bCs/>
          <w:sz w:val="24"/>
          <w:szCs w:val="24"/>
        </w:rPr>
        <w:t>R$ 8.813,90</w:t>
      </w:r>
      <w:r>
        <w:rPr>
          <w:rFonts w:ascii="Arial" w:hAnsi="Arial" w:cs="Arial"/>
          <w:sz w:val="24"/>
          <w:szCs w:val="24"/>
        </w:rPr>
        <w:t xml:space="preserve"> (oito mil oitocentos e treze Reais e noventa centavos</w:t>
      </w:r>
      <w:r w:rsidRPr="00B70DC6">
        <w:rPr>
          <w:rFonts w:ascii="Arial" w:hAnsi="Arial" w:cs="Arial"/>
          <w:sz w:val="24"/>
          <w:szCs w:val="24"/>
        </w:rPr>
        <w:t>, o qual será efetuado em até 10 (dez) dias após a entrega do veículo em pleno funcionamento. Ocorrendo atraso no pagamento em prazo superior a dez (10) dias, o Município pagará multa de dois por cento (2%), incidente sobre o valor não pago.</w:t>
      </w:r>
    </w:p>
    <w:p w:rsidR="00D73186" w:rsidRPr="00B70DC6" w:rsidRDefault="00D73186" w:rsidP="001D3153">
      <w:pPr>
        <w:pStyle w:val="BodyTextIndent"/>
        <w:ind w:right="-261" w:firstLine="0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1D3153">
      <w:pPr>
        <w:ind w:right="-261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sz w:val="24"/>
          <w:szCs w:val="24"/>
        </w:rPr>
        <w:t xml:space="preserve">   </w:t>
      </w:r>
      <w:r w:rsidRPr="00B70DC6">
        <w:rPr>
          <w:rFonts w:ascii="Arial" w:hAnsi="Arial" w:cs="Arial"/>
          <w:sz w:val="24"/>
          <w:szCs w:val="24"/>
        </w:rPr>
        <w:tab/>
      </w:r>
      <w:r w:rsidRPr="00B70DC6">
        <w:rPr>
          <w:rFonts w:ascii="Arial" w:hAnsi="Arial" w:cs="Arial"/>
          <w:sz w:val="24"/>
          <w:szCs w:val="24"/>
        </w:rPr>
        <w:tab/>
      </w:r>
      <w:r w:rsidRPr="00B70DC6">
        <w:rPr>
          <w:rFonts w:ascii="Arial" w:hAnsi="Arial" w:cs="Arial"/>
          <w:b/>
          <w:bCs/>
          <w:sz w:val="24"/>
          <w:szCs w:val="24"/>
        </w:rPr>
        <w:t xml:space="preserve"> § 1º</w:t>
      </w:r>
      <w:r w:rsidRPr="00B70DC6">
        <w:rPr>
          <w:rFonts w:ascii="Arial" w:hAnsi="Arial" w:cs="Arial"/>
          <w:sz w:val="24"/>
          <w:szCs w:val="24"/>
        </w:rPr>
        <w:t xml:space="preserve"> - Para efetivo pagamento, a nota fiscal deverá estar acompanhada de cópia autenticada da folha de pagamento e das guias de recolhimento do FGTS e INSS dos empregados ligados diretamente com a execução dos serviços.</w:t>
      </w:r>
    </w:p>
    <w:p w:rsidR="00D73186" w:rsidRPr="00B70DC6" w:rsidRDefault="00D73186" w:rsidP="001D3153">
      <w:pPr>
        <w:ind w:right="-26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1D3153">
      <w:pPr>
        <w:ind w:right="-261" w:firstLine="1416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 § 2º</w:t>
      </w:r>
      <w:r w:rsidRPr="00B70DC6">
        <w:rPr>
          <w:rFonts w:ascii="Arial" w:hAnsi="Arial" w:cs="Arial"/>
          <w:sz w:val="24"/>
          <w:szCs w:val="24"/>
        </w:rPr>
        <w:t xml:space="preserve"> - Serão processadas as retenções previdenciárias e Imposto de Renda, nos termos da legislação que regula a matéria.</w:t>
      </w:r>
    </w:p>
    <w:p w:rsidR="00D73186" w:rsidRPr="00B70DC6" w:rsidRDefault="00D73186" w:rsidP="001D3153">
      <w:pPr>
        <w:pStyle w:val="BodyTextIndent"/>
        <w:ind w:right="-261"/>
        <w:rPr>
          <w:rFonts w:ascii="Arial" w:hAnsi="Arial" w:cs="Arial"/>
          <w:sz w:val="24"/>
          <w:szCs w:val="24"/>
        </w:rPr>
      </w:pPr>
    </w:p>
    <w:p w:rsidR="00D73186" w:rsidRDefault="00D73186" w:rsidP="001D3153">
      <w:pPr>
        <w:ind w:right="-261" w:firstLine="1416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  § 3º </w:t>
      </w:r>
      <w:r w:rsidRPr="00B70DC6">
        <w:rPr>
          <w:rFonts w:ascii="Arial" w:hAnsi="Arial" w:cs="Arial"/>
          <w:sz w:val="24"/>
          <w:szCs w:val="24"/>
        </w:rPr>
        <w:t xml:space="preserve">- O pagamento será efetuado mediante a apresentação da CND do ISS, para Empresas com Sede neste Município ou Guia de Retenção de ISS para Empresas com sede fora do Município. O índice do ISS no Município de Caçapava do Sul para a prestação dos serviços ora licitados é de 3,5% (três e meio por cento) e no caso de Empresas optantes do simples nacional entre 2% (dois por cento) e </w:t>
      </w:r>
      <w:r>
        <w:rPr>
          <w:rFonts w:ascii="Arial" w:hAnsi="Arial" w:cs="Arial"/>
          <w:sz w:val="24"/>
          <w:szCs w:val="24"/>
        </w:rPr>
        <w:t>5</w:t>
      </w:r>
      <w:r w:rsidRPr="00B70DC6">
        <w:rPr>
          <w:rFonts w:ascii="Arial" w:hAnsi="Arial" w:cs="Arial"/>
          <w:sz w:val="24"/>
          <w:szCs w:val="24"/>
        </w:rPr>
        <w:t xml:space="preserve">% </w:t>
      </w:r>
    </w:p>
    <w:p w:rsidR="00D73186" w:rsidRPr="00B70DC6" w:rsidRDefault="00D73186" w:rsidP="001D3153">
      <w:pPr>
        <w:ind w:right="-651"/>
        <w:jc w:val="both"/>
        <w:rPr>
          <w:rFonts w:ascii="Arial" w:hAnsi="Arial" w:cs="Arial"/>
          <w:b/>
          <w:bCs/>
          <w:sz w:val="24"/>
          <w:szCs w:val="24"/>
        </w:rPr>
      </w:pPr>
      <w:r w:rsidRPr="00B70DC6">
        <w:rPr>
          <w:rFonts w:ascii="Arial" w:hAnsi="Arial" w:cs="Arial"/>
          <w:sz w:val="24"/>
          <w:szCs w:val="24"/>
        </w:rPr>
        <w:t>(cinco por cento), de acordo com o faturamento da mesma e o anexo em que se enquadrar</w:t>
      </w:r>
      <w:r w:rsidRPr="00B70DC6">
        <w:rPr>
          <w:rFonts w:ascii="Arial" w:hAnsi="Arial" w:cs="Arial"/>
          <w:color w:val="0000FF"/>
          <w:sz w:val="24"/>
          <w:szCs w:val="24"/>
        </w:rPr>
        <w:t>.</w:t>
      </w:r>
    </w:p>
    <w:p w:rsidR="00D73186" w:rsidRPr="00B70DC6" w:rsidRDefault="00D73186" w:rsidP="00562913">
      <w:pPr>
        <w:pStyle w:val="BodyTextIndent"/>
        <w:ind w:right="-651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ind w:right="-651" w:firstLine="1800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§ 4º - </w:t>
      </w:r>
      <w:r w:rsidRPr="00B70DC6">
        <w:rPr>
          <w:rFonts w:ascii="Arial" w:hAnsi="Arial" w:cs="Arial"/>
          <w:sz w:val="24"/>
          <w:szCs w:val="24"/>
        </w:rPr>
        <w:t>Para as despesas decorrentes do presente contrato, serão utilizados recursos através das seguintes Dotações Orçamentárias:</w:t>
      </w:r>
    </w:p>
    <w:p w:rsidR="00D73186" w:rsidRPr="00B70DC6" w:rsidRDefault="00D73186" w:rsidP="00562913">
      <w:pPr>
        <w:ind w:right="-651" w:firstLine="1800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ind w:right="-831" w:firstLine="170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sz w:val="24"/>
          <w:szCs w:val="24"/>
        </w:rPr>
        <w:t>08.01.26.782.0004.2.087 – 3.3.90.30. – Red. 391 – Rec. 0001;</w:t>
      </w: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 w:firstLine="1701"/>
        <w:jc w:val="both"/>
        <w:rPr>
          <w:rFonts w:ascii="Arial" w:hAnsi="Arial" w:cs="Arial"/>
          <w:b/>
          <w:bCs/>
          <w:sz w:val="24"/>
          <w:szCs w:val="24"/>
        </w:rPr>
      </w:pPr>
      <w:r w:rsidRPr="00B70DC6">
        <w:rPr>
          <w:rFonts w:ascii="Arial" w:hAnsi="Arial" w:cs="Arial"/>
          <w:sz w:val="24"/>
          <w:szCs w:val="24"/>
        </w:rPr>
        <w:t>08.01.26.782.0004.2.087 – 3.3.90.30. – Red. 394 – Rec. 0001.</w:t>
      </w: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 w:firstLine="1700"/>
        <w:jc w:val="both"/>
        <w:rPr>
          <w:rFonts w:ascii="Arial" w:hAnsi="Arial" w:cs="Arial"/>
          <w:b/>
          <w:bCs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DO PRAZO</w:t>
      </w:r>
    </w:p>
    <w:p w:rsidR="00D73186" w:rsidRPr="00B70DC6" w:rsidRDefault="00D73186" w:rsidP="00562913">
      <w:pPr>
        <w:tabs>
          <w:tab w:val="center" w:pos="4535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B70DC6">
      <w:pPr>
        <w:pStyle w:val="BodyTextIndent2"/>
        <w:ind w:right="-651" w:firstLine="0"/>
        <w:rPr>
          <w:rFonts w:ascii="Arial" w:hAnsi="Arial" w:cs="Arial"/>
          <w:b w:val="0"/>
          <w:bCs w:val="0"/>
          <w:sz w:val="24"/>
          <w:szCs w:val="24"/>
        </w:rPr>
      </w:pPr>
      <w:r w:rsidRPr="00B70DC6">
        <w:rPr>
          <w:rFonts w:ascii="Arial" w:hAnsi="Arial" w:cs="Arial"/>
          <w:sz w:val="24"/>
          <w:szCs w:val="24"/>
        </w:rPr>
        <w:t>CLÁUSULA QUINTA</w:t>
      </w:r>
      <w:r w:rsidRPr="00B70DC6">
        <w:rPr>
          <w:rFonts w:ascii="Arial" w:hAnsi="Arial" w:cs="Arial"/>
          <w:b w:val="0"/>
          <w:bCs w:val="0"/>
          <w:sz w:val="24"/>
          <w:szCs w:val="24"/>
        </w:rPr>
        <w:t>:</w:t>
      </w:r>
      <w:r w:rsidRPr="00B70DC6">
        <w:rPr>
          <w:rFonts w:ascii="Arial" w:hAnsi="Arial" w:cs="Arial"/>
          <w:sz w:val="24"/>
          <w:szCs w:val="24"/>
        </w:rPr>
        <w:t xml:space="preserve"> </w:t>
      </w:r>
      <w:r w:rsidRPr="00B70DC6">
        <w:rPr>
          <w:rFonts w:ascii="Arial" w:hAnsi="Arial" w:cs="Arial"/>
          <w:b w:val="0"/>
          <w:bCs w:val="0"/>
          <w:sz w:val="24"/>
          <w:szCs w:val="24"/>
        </w:rPr>
        <w:t>O prazo de conclusão dos serviços ora contratados é de 20 (vinte) dias.</w:t>
      </w:r>
    </w:p>
    <w:p w:rsidR="00D73186" w:rsidRPr="00B70DC6" w:rsidRDefault="00D73186" w:rsidP="00562913">
      <w:pPr>
        <w:pStyle w:val="BodyTextIndent2"/>
        <w:ind w:left="284" w:right="-651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 w:firstLine="1700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DA GARANTIA</w:t>
      </w:r>
      <w:r w:rsidRPr="00B70DC6">
        <w:rPr>
          <w:rFonts w:ascii="Arial" w:hAnsi="Arial" w:cs="Arial"/>
          <w:sz w:val="24"/>
          <w:szCs w:val="24"/>
        </w:rPr>
        <w:t>:</w:t>
      </w: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CLÁUSULA SEXTA: </w:t>
      </w:r>
      <w:r w:rsidRPr="00B70DC6">
        <w:rPr>
          <w:rFonts w:ascii="Arial" w:hAnsi="Arial" w:cs="Arial"/>
          <w:sz w:val="24"/>
          <w:szCs w:val="24"/>
        </w:rPr>
        <w:t xml:space="preserve">O prazo de garantia dos serviços realizados é de </w:t>
      </w:r>
      <w:r>
        <w:rPr>
          <w:rFonts w:ascii="Arial" w:hAnsi="Arial" w:cs="Arial"/>
          <w:sz w:val="24"/>
          <w:szCs w:val="24"/>
        </w:rPr>
        <w:t>06 (seis) meses</w:t>
      </w:r>
      <w:r w:rsidRPr="00B70DC6">
        <w:rPr>
          <w:rFonts w:ascii="Arial" w:hAnsi="Arial" w:cs="Arial"/>
          <w:sz w:val="24"/>
          <w:szCs w:val="24"/>
        </w:rPr>
        <w:t>, sem limite de quilometragem.</w:t>
      </w: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 w:firstLine="1700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DA FISCALIZAÇÃO</w:t>
      </w:r>
      <w:r w:rsidRPr="00B70DC6">
        <w:rPr>
          <w:rFonts w:ascii="Arial" w:hAnsi="Arial" w:cs="Arial"/>
          <w:sz w:val="24"/>
          <w:szCs w:val="24"/>
        </w:rPr>
        <w:t>:</w:t>
      </w: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sz w:val="24"/>
          <w:szCs w:val="24"/>
        </w:rPr>
      </w:pPr>
    </w:p>
    <w:p w:rsidR="00D7318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CLÁUSULA SÉTIMA:</w:t>
      </w:r>
      <w:r w:rsidRPr="00B70DC6">
        <w:rPr>
          <w:rFonts w:ascii="Arial" w:hAnsi="Arial" w:cs="Arial"/>
          <w:sz w:val="24"/>
          <w:szCs w:val="24"/>
        </w:rPr>
        <w:t xml:space="preserve"> A fiscalização da execução dos serviços será efetuada pelo Servidor</w:t>
      </w:r>
      <w:r>
        <w:rPr>
          <w:rFonts w:ascii="Arial" w:hAnsi="Arial" w:cs="Arial"/>
          <w:sz w:val="24"/>
          <w:szCs w:val="24"/>
        </w:rPr>
        <w:t xml:space="preserve"> Sr. </w:t>
      </w:r>
      <w:r w:rsidRPr="002E0550">
        <w:rPr>
          <w:rFonts w:ascii="Arial" w:hAnsi="Arial" w:cs="Arial"/>
          <w:b/>
          <w:bCs/>
          <w:sz w:val="24"/>
          <w:szCs w:val="24"/>
        </w:rPr>
        <w:t>Lairton Lopes Brito</w:t>
      </w:r>
      <w:r>
        <w:rPr>
          <w:rFonts w:ascii="Arial" w:hAnsi="Arial" w:cs="Arial"/>
          <w:sz w:val="24"/>
          <w:szCs w:val="24"/>
        </w:rPr>
        <w:t>, CPF nº 664.834.090-87, Endereço Rua Eleodoro Garcia Brito, nº, 151, cidade de Caçapava do Sul</w:t>
      </w:r>
      <w:r w:rsidRPr="00B70DC6">
        <w:rPr>
          <w:rFonts w:ascii="Arial" w:hAnsi="Arial" w:cs="Arial"/>
          <w:sz w:val="24"/>
          <w:szCs w:val="24"/>
        </w:rPr>
        <w:t>, sendo que todos os assuntos atinentes aos serviços prestados serão resolvidos através do mesmo. No impedimento do fiscal titular, caberá ao Suplente Sr</w:t>
      </w:r>
      <w:r w:rsidRPr="002E0550">
        <w:rPr>
          <w:rFonts w:ascii="Arial" w:hAnsi="Arial" w:cs="Arial"/>
          <w:b/>
          <w:bCs/>
          <w:sz w:val="24"/>
          <w:szCs w:val="24"/>
        </w:rPr>
        <w:t>. Gilmar Teixeira Marques</w:t>
      </w:r>
      <w:r>
        <w:rPr>
          <w:rFonts w:ascii="Arial" w:hAnsi="Arial" w:cs="Arial"/>
          <w:sz w:val="24"/>
          <w:szCs w:val="24"/>
        </w:rPr>
        <w:t>, CPF nº 552.670.410-68, Endereço Rua João Batista Coelho Leal, nº 30, Bairro Floresta, Cidade de Caçapava do Sul/RS,</w:t>
      </w:r>
      <w:r w:rsidRPr="00B70DC6">
        <w:rPr>
          <w:rFonts w:ascii="Arial" w:hAnsi="Arial" w:cs="Arial"/>
          <w:sz w:val="24"/>
          <w:szCs w:val="24"/>
        </w:rPr>
        <w:t xml:space="preserve"> atuar na fiscalização dos serviços ora contratados. Atuará como gestor do Contrato o Sr.</w:t>
      </w:r>
      <w:r>
        <w:rPr>
          <w:rFonts w:ascii="Arial" w:hAnsi="Arial" w:cs="Arial"/>
          <w:sz w:val="24"/>
          <w:szCs w:val="24"/>
        </w:rPr>
        <w:t xml:space="preserve"> </w:t>
      </w:r>
      <w:r w:rsidRPr="002E0550">
        <w:rPr>
          <w:rFonts w:ascii="Arial" w:hAnsi="Arial" w:cs="Arial"/>
          <w:b/>
          <w:bCs/>
          <w:sz w:val="24"/>
          <w:szCs w:val="24"/>
        </w:rPr>
        <w:t>Francisco de Paulo Dutra Henriques</w:t>
      </w:r>
      <w:r>
        <w:rPr>
          <w:rFonts w:ascii="Arial" w:hAnsi="Arial" w:cs="Arial"/>
          <w:sz w:val="24"/>
          <w:szCs w:val="24"/>
        </w:rPr>
        <w:t>, CPF nº 117.300.990-68, Endereço Rua Francisco Osório Torres nº 28, cidade de Caçapava do Sul/RS.</w:t>
      </w:r>
    </w:p>
    <w:p w:rsidR="00D7318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ind w:left="708" w:right="-651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    DAS PENALIDADES</w:t>
      </w:r>
    </w:p>
    <w:p w:rsidR="00D73186" w:rsidRPr="00B70DC6" w:rsidRDefault="00D73186" w:rsidP="00562913">
      <w:pPr>
        <w:ind w:right="-651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ind w:right="-65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CLÁUSULA OITAVA</w:t>
      </w:r>
      <w:r w:rsidRPr="00B70DC6">
        <w:rPr>
          <w:rFonts w:ascii="Arial" w:hAnsi="Arial" w:cs="Arial"/>
          <w:sz w:val="24"/>
          <w:szCs w:val="24"/>
        </w:rPr>
        <w:t>: A licitante vencedora sujeitar-se-á às seguintes penalidades, as quais poderão ser aplicadas na forma do art. 86 e seguintes da Lei 8.666/93:</w:t>
      </w:r>
    </w:p>
    <w:p w:rsidR="00D73186" w:rsidRPr="00B70DC6" w:rsidRDefault="00D73186" w:rsidP="00562913">
      <w:pPr>
        <w:ind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ind w:right="-651" w:firstLine="1416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§ 1º - Advertência</w:t>
      </w:r>
      <w:r w:rsidRPr="00B70DC6">
        <w:rPr>
          <w:rFonts w:ascii="Arial" w:hAnsi="Arial" w:cs="Arial"/>
          <w:sz w:val="24"/>
          <w:szCs w:val="24"/>
        </w:rPr>
        <w:t>, por escrito, sempre que ocorrerem pequenas irregularidades, assim consideradas as que não se enquadrarem nos dispositivos seguintes:</w:t>
      </w:r>
    </w:p>
    <w:p w:rsidR="00D73186" w:rsidRPr="00B70DC6" w:rsidRDefault="00D73186" w:rsidP="00562913">
      <w:pPr>
        <w:ind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ind w:left="708" w:right="-651" w:firstLine="708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§ 2º - Multa:</w:t>
      </w:r>
    </w:p>
    <w:p w:rsidR="00D73186" w:rsidRPr="00B70DC6" w:rsidRDefault="00D73186" w:rsidP="00562913">
      <w:pPr>
        <w:ind w:right="-651" w:firstLine="1416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a)</w:t>
      </w:r>
      <w:r w:rsidRPr="00B70DC6">
        <w:rPr>
          <w:rFonts w:ascii="Arial" w:hAnsi="Arial" w:cs="Arial"/>
          <w:sz w:val="24"/>
          <w:szCs w:val="24"/>
        </w:rPr>
        <w:t xml:space="preserve"> de 5% sobre o valor da NOTA FISCAL/FATURA relativa ao fornecimento, pelo descumprimento de disposição do Edital, cláusula contratual ou norma de legislação pertinente;</w:t>
      </w:r>
    </w:p>
    <w:p w:rsidR="00D73186" w:rsidRPr="00B70DC6" w:rsidRDefault="00D73186" w:rsidP="00562913">
      <w:pPr>
        <w:ind w:right="-651" w:firstLine="1416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b)</w:t>
      </w:r>
      <w:r w:rsidRPr="00B70DC6">
        <w:rPr>
          <w:rFonts w:ascii="Arial" w:hAnsi="Arial" w:cs="Arial"/>
          <w:sz w:val="24"/>
          <w:szCs w:val="24"/>
        </w:rPr>
        <w:t xml:space="preserve"> de 10% sobre o valor total atualizado do Contrato/Empenho, nos casos de inexecução parcial ou total, execução imperfeita ou negligência na execução do objeto contratado.</w:t>
      </w:r>
    </w:p>
    <w:p w:rsidR="00D73186" w:rsidRPr="00B70DC6" w:rsidRDefault="00D73186" w:rsidP="00562913">
      <w:pPr>
        <w:ind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ind w:right="-651" w:firstLine="1440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§ 3º -</w:t>
      </w:r>
      <w:r w:rsidRPr="00B70DC6">
        <w:rPr>
          <w:rFonts w:ascii="Arial" w:hAnsi="Arial" w:cs="Arial"/>
          <w:b/>
          <w:bCs/>
          <w:sz w:val="24"/>
          <w:szCs w:val="24"/>
        </w:rPr>
        <w:tab/>
        <w:t>Suspensão temporária do direito de participar de licitação e impedimento de contratar com a PREFEITURA MUNICIPAL DE CAÇAPAVA DO SUL,</w:t>
      </w:r>
      <w:r w:rsidRPr="00B70DC6">
        <w:rPr>
          <w:rFonts w:ascii="Arial" w:hAnsi="Arial" w:cs="Arial"/>
          <w:sz w:val="24"/>
          <w:szCs w:val="24"/>
        </w:rPr>
        <w:t xml:space="preserve"> conforme a seguinte gradação:</w:t>
      </w:r>
    </w:p>
    <w:p w:rsidR="00D73186" w:rsidRPr="00B70DC6" w:rsidRDefault="00D73186" w:rsidP="00562913">
      <w:pPr>
        <w:ind w:left="1416" w:right="-651" w:firstLine="708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a)</w:t>
      </w:r>
      <w:r w:rsidRPr="00B70DC6">
        <w:rPr>
          <w:rFonts w:ascii="Arial" w:hAnsi="Arial" w:cs="Arial"/>
          <w:sz w:val="24"/>
          <w:szCs w:val="24"/>
        </w:rPr>
        <w:t xml:space="preserve"> nos casos definidos no § 2º Alínea “a” acima: por 1 (um) ano;</w:t>
      </w:r>
    </w:p>
    <w:p w:rsidR="00D73186" w:rsidRPr="00B70DC6" w:rsidRDefault="00D73186" w:rsidP="00562913">
      <w:pPr>
        <w:ind w:left="1416" w:right="-651" w:firstLine="708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b)</w:t>
      </w:r>
      <w:r w:rsidRPr="00B70DC6">
        <w:rPr>
          <w:rFonts w:ascii="Arial" w:hAnsi="Arial" w:cs="Arial"/>
          <w:sz w:val="24"/>
          <w:szCs w:val="24"/>
        </w:rPr>
        <w:t xml:space="preserve"> nos casos definidos no § 2º Alínea “b” acima: por 2 (dois) anos.</w:t>
      </w:r>
    </w:p>
    <w:p w:rsidR="00D73186" w:rsidRPr="00B70DC6" w:rsidRDefault="00D73186" w:rsidP="00562913">
      <w:pPr>
        <w:ind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ind w:right="-651" w:firstLine="1440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§ 4º -</w:t>
      </w:r>
      <w:r w:rsidRPr="00B70DC6">
        <w:rPr>
          <w:rFonts w:ascii="Arial" w:hAnsi="Arial" w:cs="Arial"/>
          <w:b/>
          <w:bCs/>
          <w:sz w:val="24"/>
          <w:szCs w:val="24"/>
        </w:rPr>
        <w:tab/>
        <w:t>Declaração de inidoneidade para licitar ou contratar com a Administração</w:t>
      </w:r>
      <w:r w:rsidRPr="00B70DC6">
        <w:rPr>
          <w:rFonts w:ascii="Arial" w:hAnsi="Arial" w:cs="Arial"/>
          <w:sz w:val="24"/>
          <w:szCs w:val="24"/>
        </w:rPr>
        <w:t xml:space="preserve"> </w:t>
      </w:r>
      <w:r w:rsidRPr="00B70DC6">
        <w:rPr>
          <w:rFonts w:ascii="Arial" w:hAnsi="Arial" w:cs="Arial"/>
          <w:b/>
          <w:bCs/>
          <w:sz w:val="24"/>
          <w:szCs w:val="24"/>
        </w:rPr>
        <w:t>Pública</w:t>
      </w:r>
      <w:r w:rsidRPr="00B70DC6">
        <w:rPr>
          <w:rFonts w:ascii="Arial" w:hAnsi="Arial" w:cs="Arial"/>
          <w:sz w:val="24"/>
          <w:szCs w:val="24"/>
        </w:rPr>
        <w:t xml:space="preserve">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subitem anterior.</w:t>
      </w:r>
    </w:p>
    <w:p w:rsidR="00D73186" w:rsidRPr="00B70DC6" w:rsidRDefault="00D73186" w:rsidP="00562913">
      <w:pPr>
        <w:ind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ind w:right="-651" w:firstLine="1440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§ 5º -</w:t>
      </w:r>
      <w:r w:rsidRPr="00B70DC6">
        <w:rPr>
          <w:rFonts w:ascii="Arial" w:hAnsi="Arial" w:cs="Arial"/>
          <w:b/>
          <w:bCs/>
          <w:sz w:val="24"/>
          <w:szCs w:val="24"/>
        </w:rPr>
        <w:tab/>
      </w:r>
      <w:r w:rsidRPr="00B70DC6">
        <w:rPr>
          <w:rFonts w:ascii="Arial" w:hAnsi="Arial" w:cs="Arial"/>
          <w:sz w:val="24"/>
          <w:szCs w:val="24"/>
        </w:rPr>
        <w:t>A multa dobrará em cada caso de reincidência, não podendo ultrapassar a 30% do valor atualizado do Contrato/Empenho, sem prejuízo da cobrança de perdas e danos de qualquer valor, que venham a ser causados ao erário público, e/ou rescisão.</w:t>
      </w:r>
    </w:p>
    <w:p w:rsidR="00D73186" w:rsidRPr="00B70DC6" w:rsidRDefault="00D73186" w:rsidP="00562913">
      <w:pPr>
        <w:ind w:right="-651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73186" w:rsidRPr="00B70DC6" w:rsidRDefault="00D73186" w:rsidP="00562913">
      <w:pPr>
        <w:ind w:right="-651" w:firstLine="1440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§ 6º -</w:t>
      </w:r>
      <w:r w:rsidRPr="00B70DC6">
        <w:rPr>
          <w:rFonts w:ascii="Arial" w:hAnsi="Arial" w:cs="Arial"/>
          <w:b/>
          <w:bCs/>
          <w:sz w:val="24"/>
          <w:szCs w:val="24"/>
        </w:rPr>
        <w:tab/>
      </w:r>
      <w:r w:rsidRPr="00B70DC6">
        <w:rPr>
          <w:rFonts w:ascii="Arial" w:hAnsi="Arial" w:cs="Arial"/>
          <w:color w:val="000000"/>
          <w:sz w:val="24"/>
          <w:szCs w:val="24"/>
        </w:rPr>
        <w:t>A licitante vencedora que, chamada a retirar a Nota de Empenho e/ou assinar o Contrato, não comparecer no prazo de 05 (cinco) dias úteis, ficará sujeita à multa de 10% (dez por cento) sobre o valor total estimado para o fornecimento objeto da presente licitação, podendo a Prefeitura Municipal de Caçapava do Sul, convocar as licitantes remanescentes, respeitada a ordem de classificação, ficando a licitante sujeita às penalidades previstas neste item.</w:t>
      </w: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b/>
          <w:bCs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B70DC6">
        <w:rPr>
          <w:rFonts w:ascii="Arial" w:hAnsi="Arial" w:cs="Arial"/>
          <w:sz w:val="24"/>
          <w:szCs w:val="24"/>
        </w:rPr>
        <w:t xml:space="preserve">                 </w:t>
      </w:r>
      <w:r w:rsidRPr="00B70DC6">
        <w:rPr>
          <w:rFonts w:ascii="Arial" w:hAnsi="Arial" w:cs="Arial"/>
          <w:b/>
          <w:bCs/>
          <w:sz w:val="24"/>
          <w:szCs w:val="24"/>
        </w:rPr>
        <w:t>DAS OBRIGAÇÕES DA CONTRATADA</w:t>
      </w:r>
    </w:p>
    <w:p w:rsidR="00D73186" w:rsidRPr="00B70DC6" w:rsidRDefault="00D73186" w:rsidP="00562913">
      <w:pPr>
        <w:ind w:right="-651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tabs>
          <w:tab w:val="left" w:pos="-180"/>
        </w:tabs>
        <w:ind w:right="-65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CLÁUSULA NONA</w:t>
      </w:r>
      <w:r w:rsidRPr="00B70DC6">
        <w:rPr>
          <w:rFonts w:ascii="Arial" w:hAnsi="Arial" w:cs="Arial"/>
          <w:sz w:val="24"/>
          <w:szCs w:val="24"/>
        </w:rPr>
        <w:t>: Não transferir a outrem, no todo ou em parte, o objeto deste Contrato, sem prévia e expressa anuência da Administração.</w:t>
      </w:r>
    </w:p>
    <w:p w:rsidR="00D73186" w:rsidRPr="00B70DC6" w:rsidRDefault="00D73186" w:rsidP="00562913">
      <w:pPr>
        <w:tabs>
          <w:tab w:val="left" w:pos="-180"/>
        </w:tabs>
        <w:ind w:right="-651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tabs>
          <w:tab w:val="left" w:pos="-180"/>
        </w:tabs>
        <w:ind w:right="-65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CLÁUSULA DÉCIMA: </w:t>
      </w:r>
      <w:r w:rsidRPr="00B70DC6">
        <w:rPr>
          <w:rFonts w:ascii="Arial" w:hAnsi="Arial" w:cs="Arial"/>
          <w:sz w:val="24"/>
          <w:szCs w:val="24"/>
        </w:rPr>
        <w:t>Assumir inteira responsabilidade pela prestação dos serviços, de acordo com as especificações constantes da proposta e/ou instruções do Edital nº 2610/2017.</w:t>
      </w:r>
    </w:p>
    <w:p w:rsidR="00D73186" w:rsidRPr="00B70DC6" w:rsidRDefault="00D73186" w:rsidP="00562913">
      <w:pPr>
        <w:tabs>
          <w:tab w:val="left" w:pos="-180"/>
        </w:tabs>
        <w:ind w:right="-651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ind w:right="-65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CLAUSULA DECIMA PRIMEIRA: </w:t>
      </w:r>
      <w:r w:rsidRPr="00B70DC6">
        <w:rPr>
          <w:rFonts w:ascii="Arial" w:hAnsi="Arial" w:cs="Arial"/>
          <w:sz w:val="24"/>
          <w:szCs w:val="24"/>
        </w:rPr>
        <w:t>Prestar os serviços na forma ajustada, bem como fornecer as ferramentas e materiais necessários à prestação dos serviços, responsabilizando-se pela perfeita execução dos mesmos;</w:t>
      </w:r>
    </w:p>
    <w:p w:rsidR="00D73186" w:rsidRPr="00B70DC6" w:rsidRDefault="00D73186" w:rsidP="00562913">
      <w:pPr>
        <w:ind w:right="-651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ind w:right="-65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CLAUSULA DECIMA SEGUNDA</w:t>
      </w:r>
      <w:r w:rsidRPr="00B70DC6">
        <w:rPr>
          <w:rFonts w:ascii="Arial" w:hAnsi="Arial" w:cs="Arial"/>
          <w:sz w:val="24"/>
          <w:szCs w:val="24"/>
        </w:rPr>
        <w:t>: Manter durante toda a execução do contrato, em compatibilidade com as obrigações assumidas, todas as condições de habilitação e qualificação exigidas na licitação.</w:t>
      </w:r>
    </w:p>
    <w:p w:rsidR="00D73186" w:rsidRPr="00B70DC6" w:rsidRDefault="00D73186" w:rsidP="00562913">
      <w:pPr>
        <w:ind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ind w:right="-65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CLAUSULA DECIMA TERCEIRA: </w:t>
      </w:r>
      <w:r w:rsidRPr="00B70DC6">
        <w:rPr>
          <w:rFonts w:ascii="Arial" w:hAnsi="Arial" w:cs="Arial"/>
          <w:sz w:val="24"/>
          <w:szCs w:val="24"/>
        </w:rPr>
        <w:t>Apresentar durante toda a execução do contrato, documentos que comprovem estar cumprindo a legislação em vigor quanto às obrigações assumidas na presente licitação, em especial, encargos sociais, trabalhistas, previdenciários, tributários, fiscais e comerciais.</w:t>
      </w:r>
    </w:p>
    <w:p w:rsidR="00D73186" w:rsidRPr="00B70DC6" w:rsidRDefault="00D73186" w:rsidP="00562913">
      <w:pPr>
        <w:ind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pStyle w:val="BodyText2"/>
        <w:ind w:right="-651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CLAUSULA DECIMA QUARTA:</w:t>
      </w:r>
      <w:r w:rsidRPr="00B70DC6">
        <w:rPr>
          <w:rFonts w:ascii="Arial" w:hAnsi="Arial" w:cs="Arial"/>
          <w:sz w:val="24"/>
          <w:szCs w:val="24"/>
        </w:rPr>
        <w:t xml:space="preserve"> Fornecer por sua conta e risco, toda mão de obra especializada e a direção técnica necessária à perfeita execução dos serviços, correndo de sua conta, todas as obrigações e ônus de empregadora e, conseqüentemente, o pagamento de contribuições exigidas pela Lei da Previdência Social, seguro contra acidentes de trabalho e demais encargos da legislação trabalhista em relação ao pessoal empregado nesses serviços.</w:t>
      </w:r>
    </w:p>
    <w:p w:rsidR="00D73186" w:rsidRPr="00B70DC6" w:rsidRDefault="00D73186" w:rsidP="00562913">
      <w:pPr>
        <w:ind w:right="-651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D73186" w:rsidRPr="00B70DC6" w:rsidRDefault="00D73186" w:rsidP="00562913">
      <w:pPr>
        <w:tabs>
          <w:tab w:val="left" w:pos="-180"/>
        </w:tabs>
        <w:ind w:right="-65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CLÁUSULA DÉCIMA QUINTA: </w:t>
      </w:r>
      <w:r w:rsidRPr="00B70DC6">
        <w:rPr>
          <w:rFonts w:ascii="Arial" w:hAnsi="Arial" w:cs="Arial"/>
          <w:sz w:val="24"/>
          <w:szCs w:val="24"/>
        </w:rPr>
        <w:t>Garantir a melhor qualidade dos serviços, atendidas as especificações e normas técnicas de produção para cada caso, assumindo inteira responsabilidade pela execução do objeto da presente licitação.</w:t>
      </w:r>
    </w:p>
    <w:p w:rsidR="00D73186" w:rsidRPr="00B70DC6" w:rsidRDefault="00D73186" w:rsidP="00562913">
      <w:pPr>
        <w:tabs>
          <w:tab w:val="left" w:pos="-180"/>
        </w:tabs>
        <w:ind w:right="-651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tabs>
          <w:tab w:val="left" w:pos="-180"/>
        </w:tabs>
        <w:ind w:right="-65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CLÁUSULA DÉCIMA SEXTA: </w:t>
      </w:r>
      <w:r w:rsidRPr="00B70DC6">
        <w:rPr>
          <w:rFonts w:ascii="Arial" w:hAnsi="Arial" w:cs="Arial"/>
          <w:sz w:val="24"/>
          <w:szCs w:val="24"/>
        </w:rPr>
        <w:t>Responsabilizar-se única e exclusivamente, pelo pagamento de todos os encargos e demais despesas decorrentes da execução do objeto da presente licitação, tais como impostos, taxas, contribuições fiscais, previdenciárias, sociais, trabalhistas, fundiárias; enfim, por todas as obrigações e responsabilidades, por mais especiais que sejam e mesmo que não expressas no presente contrato.</w:t>
      </w:r>
    </w:p>
    <w:p w:rsidR="00D73186" w:rsidRPr="00B70DC6" w:rsidRDefault="00D73186" w:rsidP="00562913">
      <w:pPr>
        <w:tabs>
          <w:tab w:val="left" w:pos="-180"/>
        </w:tabs>
        <w:ind w:right="-651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tabs>
          <w:tab w:val="left" w:pos="-180"/>
        </w:tabs>
        <w:overflowPunct w:val="0"/>
        <w:autoSpaceDE w:val="0"/>
        <w:autoSpaceDN w:val="0"/>
        <w:adjustRightInd w:val="0"/>
        <w:ind w:right="-651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CLÁUSULA DÉCIMA SÉTIMA: </w:t>
      </w:r>
      <w:r w:rsidRPr="00B70DC6">
        <w:rPr>
          <w:rFonts w:ascii="Arial" w:hAnsi="Arial" w:cs="Arial"/>
          <w:sz w:val="24"/>
          <w:szCs w:val="24"/>
        </w:rPr>
        <w:t>Cumprir as demais obrigações descritas no Edital nº 2610/2017.</w:t>
      </w: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b/>
          <w:bCs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b/>
          <w:bCs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                          DA RESCISÃO</w:t>
      </w: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b/>
          <w:bCs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CLAUSULA DÉCIMA OITAVA: </w:t>
      </w:r>
      <w:r w:rsidRPr="00B70DC6">
        <w:rPr>
          <w:rFonts w:ascii="Arial" w:hAnsi="Arial" w:cs="Arial"/>
          <w:sz w:val="24"/>
          <w:szCs w:val="24"/>
        </w:rPr>
        <w:t>A CONTRATANTE, na forma do estatuído na Lei n.º 8.666/93, art. 79, I, com suas alterações, poderá rescindir unilateralmente o contrato, nas hipóteses especificadas nos incisos I a XII e XVII do art. 78 desta Lei, sem que assista a CONTRATADA indenização de qualquer espécie, excetuada a hipótese prevista no §2º do citado artigo.</w:t>
      </w: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b/>
          <w:bCs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70DC6">
        <w:rPr>
          <w:rFonts w:ascii="Arial" w:hAnsi="Arial" w:cs="Arial"/>
          <w:b/>
          <w:bCs/>
          <w:sz w:val="24"/>
          <w:szCs w:val="24"/>
        </w:rPr>
        <w:t>DAS DISPOSIÇÕES GERAIS</w:t>
      </w: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CLÁUSULA DÉCIMA NONA:</w:t>
      </w:r>
      <w:r w:rsidRPr="00B70DC6">
        <w:rPr>
          <w:rFonts w:ascii="Arial" w:hAnsi="Arial" w:cs="Arial"/>
          <w:sz w:val="24"/>
          <w:szCs w:val="24"/>
        </w:rPr>
        <w:t xml:space="preserve"> As partes contratantes declaram-se, ainda, cientes e conformes em todas as disposições e regras atinentes ao contrato contidas na Lei nº 8.666/93 e suas alterações.</w:t>
      </w: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 w:firstLine="1700"/>
        <w:jc w:val="both"/>
        <w:rPr>
          <w:rFonts w:ascii="Arial" w:hAnsi="Arial" w:cs="Arial"/>
          <w:b/>
          <w:bCs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>DO FORO</w:t>
      </w: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b/>
          <w:bCs/>
          <w:sz w:val="24"/>
          <w:szCs w:val="24"/>
        </w:rPr>
      </w:pP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b/>
          <w:bCs/>
          <w:sz w:val="24"/>
          <w:szCs w:val="24"/>
        </w:rPr>
        <w:t xml:space="preserve">CLÁUSULA VIGÉSIMA: </w:t>
      </w:r>
      <w:r w:rsidRPr="00B70DC6">
        <w:rPr>
          <w:rFonts w:ascii="Arial" w:hAnsi="Arial" w:cs="Arial"/>
          <w:sz w:val="24"/>
          <w:szCs w:val="24"/>
        </w:rPr>
        <w:t>As partes elegem o Foro da comarca de Caçapava do Sul para dirimir dúvidas oriundas do presente contrato.</w:t>
      </w: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 w:firstLine="1700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sz w:val="24"/>
          <w:szCs w:val="24"/>
        </w:rPr>
        <w:t>E, por estarem certos e ajustados, assinam o presente contrato, em 04 (quatro) vias de igual teor e forma.</w:t>
      </w:r>
    </w:p>
    <w:p w:rsidR="00D7318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 w:firstLine="1700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 w:firstLine="1700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 w:firstLine="1700"/>
        <w:jc w:val="both"/>
        <w:rPr>
          <w:rFonts w:ascii="Arial" w:hAnsi="Arial" w:cs="Arial"/>
          <w:sz w:val="24"/>
          <w:szCs w:val="24"/>
        </w:rPr>
      </w:pPr>
      <w:r w:rsidRPr="00B70DC6">
        <w:rPr>
          <w:rFonts w:ascii="Arial" w:hAnsi="Arial" w:cs="Arial"/>
          <w:sz w:val="24"/>
          <w:szCs w:val="24"/>
        </w:rPr>
        <w:t>Caçapava do Sul</w:t>
      </w:r>
      <w:r>
        <w:rPr>
          <w:rFonts w:ascii="Arial" w:hAnsi="Arial" w:cs="Arial"/>
          <w:sz w:val="24"/>
          <w:szCs w:val="24"/>
        </w:rPr>
        <w:t>, 16</w:t>
      </w:r>
      <w:r w:rsidRPr="00B70DC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B70DC6">
        <w:rPr>
          <w:rFonts w:ascii="Arial" w:hAnsi="Arial" w:cs="Arial"/>
          <w:sz w:val="24"/>
          <w:szCs w:val="24"/>
        </w:rPr>
        <w:t xml:space="preserve"> de 2017.</w:t>
      </w: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 w:firstLine="5664"/>
        <w:jc w:val="both"/>
        <w:rPr>
          <w:rFonts w:ascii="Arial" w:hAnsi="Arial" w:cs="Arial"/>
          <w:sz w:val="24"/>
          <w:szCs w:val="24"/>
        </w:rPr>
      </w:pPr>
    </w:p>
    <w:p w:rsidR="00D7318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 w:firstLine="5664"/>
        <w:jc w:val="both"/>
        <w:rPr>
          <w:rFonts w:ascii="Arial" w:hAnsi="Arial" w:cs="Arial"/>
          <w:sz w:val="24"/>
          <w:szCs w:val="24"/>
        </w:rPr>
      </w:pPr>
    </w:p>
    <w:p w:rsidR="00D73186" w:rsidRPr="00B70DC6" w:rsidRDefault="00D73186" w:rsidP="00562913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 w:firstLine="5664"/>
        <w:jc w:val="both"/>
        <w:rPr>
          <w:rFonts w:ascii="Arial" w:hAnsi="Arial" w:cs="Arial"/>
          <w:sz w:val="24"/>
          <w:szCs w:val="24"/>
        </w:rPr>
      </w:pPr>
    </w:p>
    <w:p w:rsidR="00D73186" w:rsidRPr="00A276D2" w:rsidRDefault="00D73186" w:rsidP="00A276D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rPr>
          <w:rFonts w:ascii="Arial" w:hAnsi="Arial" w:cs="Arial"/>
          <w:b/>
          <w:bCs/>
          <w:sz w:val="24"/>
          <w:szCs w:val="24"/>
        </w:rPr>
      </w:pPr>
      <w:r w:rsidRPr="00A276D2">
        <w:rPr>
          <w:rFonts w:ascii="Arial" w:hAnsi="Arial" w:cs="Arial"/>
          <w:b/>
          <w:bCs/>
          <w:sz w:val="24"/>
          <w:szCs w:val="24"/>
        </w:rPr>
        <w:t xml:space="preserve">Empresa Marco Gilberto Muller Becker –EPP       Giovani Amestoy da Silva </w:t>
      </w:r>
    </w:p>
    <w:p w:rsidR="00D73186" w:rsidRPr="00A276D2" w:rsidRDefault="00D73186" w:rsidP="00A276D2">
      <w:pPr>
        <w:tabs>
          <w:tab w:val="left" w:pos="0"/>
          <w:tab w:val="left" w:pos="4962"/>
          <w:tab w:val="left" w:pos="5664"/>
          <w:tab w:val="left" w:pos="6372"/>
          <w:tab w:val="left" w:pos="7080"/>
          <w:tab w:val="left" w:pos="7788"/>
          <w:tab w:val="left" w:pos="8496"/>
        </w:tabs>
        <w:ind w:right="-651"/>
        <w:rPr>
          <w:rFonts w:ascii="Arial" w:hAnsi="Arial" w:cs="Arial"/>
          <w:b/>
          <w:bCs/>
          <w:sz w:val="24"/>
          <w:szCs w:val="24"/>
        </w:rPr>
      </w:pPr>
      <w:r w:rsidRPr="00A276D2">
        <w:rPr>
          <w:rFonts w:ascii="Arial" w:hAnsi="Arial" w:cs="Arial"/>
          <w:b/>
          <w:bCs/>
          <w:sz w:val="24"/>
          <w:szCs w:val="24"/>
        </w:rPr>
        <w:t xml:space="preserve">               Contratada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A276D2">
        <w:rPr>
          <w:rFonts w:ascii="Arial" w:hAnsi="Arial" w:cs="Arial"/>
          <w:b/>
          <w:bCs/>
          <w:sz w:val="24"/>
          <w:szCs w:val="24"/>
        </w:rPr>
        <w:t>Prefeito</w:t>
      </w:r>
      <w:r>
        <w:rPr>
          <w:rFonts w:ascii="Arial" w:hAnsi="Arial" w:cs="Arial"/>
          <w:b/>
          <w:bCs/>
          <w:sz w:val="24"/>
          <w:szCs w:val="24"/>
        </w:rPr>
        <w:t xml:space="preserve"> Municipal</w:t>
      </w:r>
    </w:p>
    <w:sectPr w:rsidR="00D73186" w:rsidRPr="00A276D2" w:rsidSect="001D3153">
      <w:headerReference w:type="default" r:id="rId6"/>
      <w:footerReference w:type="default" r:id="rId7"/>
      <w:pgSz w:w="11906" w:h="16838"/>
      <w:pgMar w:top="180" w:right="1286" w:bottom="1258" w:left="1701" w:header="16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186" w:rsidRDefault="00D73186">
      <w:r>
        <w:separator/>
      </w:r>
    </w:p>
  </w:endnote>
  <w:endnote w:type="continuationSeparator" w:id="0">
    <w:p w:rsidR="00D73186" w:rsidRDefault="00D73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Ecofont Vera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186" w:rsidRDefault="00D73186" w:rsidP="0087474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73186" w:rsidRDefault="00D73186" w:rsidP="002601BA">
    <w:pPr>
      <w:pStyle w:val="Footer"/>
      <w:pBdr>
        <w:bottom w:val="single" w:sz="12" w:space="1" w:color="000000"/>
      </w:pBdr>
      <w:ind w:right="360"/>
      <w:jc w:val="right"/>
      <w:rPr>
        <w:rFonts w:ascii="Ecofont Vera Sans" w:hAnsi="Ecofont Vera Sans" w:cs="Ecofont Vera Sans"/>
        <w:color w:val="000000"/>
        <w:sz w:val="20"/>
        <w:szCs w:val="20"/>
      </w:rPr>
    </w:pPr>
  </w:p>
  <w:p w:rsidR="00D73186" w:rsidRDefault="00D73186" w:rsidP="002601BA">
    <w:pPr>
      <w:pStyle w:val="Footer"/>
      <w:jc w:val="center"/>
    </w:pPr>
    <w:r>
      <w:rPr>
        <w:rFonts w:ascii="Ecofont Vera Sans" w:hAnsi="Ecofont Vera Sans" w:cs="Ecofont Vera Sans"/>
        <w:color w:val="000000"/>
        <w:sz w:val="20"/>
        <w:szCs w:val="20"/>
      </w:rPr>
      <w:t>PROCURADORIA GERAL DO MUNICÍPIO</w:t>
    </w:r>
  </w:p>
  <w:p w:rsidR="00D73186" w:rsidRDefault="00D73186" w:rsidP="002601BA">
    <w:pPr>
      <w:pStyle w:val="Footer"/>
      <w:jc w:val="center"/>
    </w:pPr>
    <w:r>
      <w:rPr>
        <w:rFonts w:ascii="Ecofont Vera Sans" w:hAnsi="Ecofont Vera Sans" w:cs="Ecofont Vera Sans"/>
        <w:color w:val="000000"/>
        <w:sz w:val="20"/>
        <w:szCs w:val="20"/>
      </w:rPr>
      <w:t>Rua XV de novembro, n. 438 – CEP 96.570-000 – Caçapava do Sul, RS</w:t>
    </w:r>
  </w:p>
  <w:p w:rsidR="00D73186" w:rsidRDefault="00D73186" w:rsidP="002601BA">
    <w:pPr>
      <w:pStyle w:val="Footer"/>
      <w:jc w:val="center"/>
    </w:pPr>
    <w:r>
      <w:rPr>
        <w:rFonts w:ascii="Ecofont Vera Sans" w:hAnsi="Ecofont Vera Sans" w:cs="Ecofont Vera Sans"/>
        <w:color w:val="000000"/>
        <w:sz w:val="20"/>
        <w:szCs w:val="20"/>
      </w:rPr>
      <w:t>Fone: 3281-1351, Ramal 210 / e-mail: juridico@cacapava.rs.gov.br</w:t>
    </w:r>
  </w:p>
  <w:p w:rsidR="00D73186" w:rsidRDefault="00D731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186" w:rsidRDefault="00D73186">
      <w:r>
        <w:separator/>
      </w:r>
    </w:p>
  </w:footnote>
  <w:footnote w:type="continuationSeparator" w:id="0">
    <w:p w:rsidR="00D73186" w:rsidRDefault="00D73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186" w:rsidRDefault="00D7318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i1026" type="#_x0000_t75" style="width:422.25pt;height:69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913"/>
    <w:rsid w:val="00030334"/>
    <w:rsid w:val="000753CA"/>
    <w:rsid w:val="000E6C0A"/>
    <w:rsid w:val="001D3153"/>
    <w:rsid w:val="001D7B7E"/>
    <w:rsid w:val="001D7C2B"/>
    <w:rsid w:val="001E090B"/>
    <w:rsid w:val="002601BA"/>
    <w:rsid w:val="00270C00"/>
    <w:rsid w:val="002E0550"/>
    <w:rsid w:val="003037F7"/>
    <w:rsid w:val="00357835"/>
    <w:rsid w:val="003820A1"/>
    <w:rsid w:val="003A2088"/>
    <w:rsid w:val="003B2F75"/>
    <w:rsid w:val="00404E47"/>
    <w:rsid w:val="004739B0"/>
    <w:rsid w:val="00493332"/>
    <w:rsid w:val="004A1795"/>
    <w:rsid w:val="004F19DC"/>
    <w:rsid w:val="00562913"/>
    <w:rsid w:val="00586B80"/>
    <w:rsid w:val="006113F1"/>
    <w:rsid w:val="00676C06"/>
    <w:rsid w:val="00681ADD"/>
    <w:rsid w:val="00682C58"/>
    <w:rsid w:val="006E6E63"/>
    <w:rsid w:val="007233F5"/>
    <w:rsid w:val="007458BF"/>
    <w:rsid w:val="00783267"/>
    <w:rsid w:val="00802BA9"/>
    <w:rsid w:val="00866F93"/>
    <w:rsid w:val="00874745"/>
    <w:rsid w:val="00876E20"/>
    <w:rsid w:val="008A5615"/>
    <w:rsid w:val="009122B5"/>
    <w:rsid w:val="00927D1C"/>
    <w:rsid w:val="00986C30"/>
    <w:rsid w:val="009B36FB"/>
    <w:rsid w:val="00A276D2"/>
    <w:rsid w:val="00A41062"/>
    <w:rsid w:val="00A42A6D"/>
    <w:rsid w:val="00A47468"/>
    <w:rsid w:val="00AE54D1"/>
    <w:rsid w:val="00B53964"/>
    <w:rsid w:val="00B70DC6"/>
    <w:rsid w:val="00C1707A"/>
    <w:rsid w:val="00D73186"/>
    <w:rsid w:val="00D823AA"/>
    <w:rsid w:val="00D844FA"/>
    <w:rsid w:val="00E05F03"/>
    <w:rsid w:val="00E2524A"/>
    <w:rsid w:val="00EB7057"/>
    <w:rsid w:val="00F33FB3"/>
    <w:rsid w:val="00F87BB5"/>
    <w:rsid w:val="00FD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13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562913"/>
    <w:pPr>
      <w:overflowPunct w:val="0"/>
      <w:autoSpaceDE w:val="0"/>
      <w:autoSpaceDN w:val="0"/>
      <w:adjustRightInd w:val="0"/>
      <w:ind w:right="-298" w:firstLine="708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562913"/>
    <w:rPr>
      <w:rFonts w:ascii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BodyText2Char"/>
    <w:uiPriority w:val="99"/>
    <w:rsid w:val="00562913"/>
    <w:pPr>
      <w:overflowPunct w:val="0"/>
      <w:autoSpaceDE w:val="0"/>
      <w:autoSpaceDN w:val="0"/>
      <w:adjustRightInd w:val="0"/>
      <w:ind w:right="2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62913"/>
    <w:rPr>
      <w:rFonts w:ascii="Times New Roman" w:hAnsi="Times New Roman" w:cs="Times New Roman"/>
      <w:sz w:val="24"/>
      <w:szCs w:val="24"/>
      <w:lang w:eastAsia="pt-BR"/>
    </w:rPr>
  </w:style>
  <w:style w:type="paragraph" w:styleId="BodyTextIndent2">
    <w:name w:val="Body Text Indent 2"/>
    <w:basedOn w:val="Normal"/>
    <w:link w:val="BodyTextIndent2Char"/>
    <w:uiPriority w:val="99"/>
    <w:rsid w:val="00562913"/>
    <w:pPr>
      <w:ind w:right="-702" w:firstLine="1440"/>
      <w:jc w:val="both"/>
    </w:pPr>
    <w:rPr>
      <w:b/>
      <w:b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62913"/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Title">
    <w:name w:val="Title"/>
    <w:basedOn w:val="Normal"/>
    <w:link w:val="TitleChar"/>
    <w:uiPriority w:val="99"/>
    <w:qFormat/>
    <w:rsid w:val="00562913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562913"/>
    <w:rPr>
      <w:rFonts w:ascii="Arial" w:hAnsi="Arial" w:cs="Arial"/>
      <w:b/>
      <w:bCs/>
      <w:sz w:val="24"/>
      <w:szCs w:val="24"/>
      <w:lang w:eastAsia="pt-BR"/>
    </w:rPr>
  </w:style>
  <w:style w:type="paragraph" w:styleId="Header">
    <w:name w:val="header"/>
    <w:basedOn w:val="Normal"/>
    <w:link w:val="HeaderChar"/>
    <w:uiPriority w:val="99"/>
    <w:rsid w:val="00B70DC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2524A"/>
    <w:rPr>
      <w:rFonts w:ascii="Times New Roman" w:hAnsi="Times New Roman" w:cs="Times New Roman"/>
      <w:sz w:val="26"/>
      <w:szCs w:val="26"/>
    </w:rPr>
  </w:style>
  <w:style w:type="paragraph" w:styleId="Footer">
    <w:name w:val="footer"/>
    <w:basedOn w:val="Normal"/>
    <w:link w:val="FooterChar"/>
    <w:uiPriority w:val="99"/>
    <w:rsid w:val="00B70DC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2524A"/>
    <w:rPr>
      <w:rFonts w:ascii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uiPriority w:val="99"/>
    <w:rsid w:val="002601BA"/>
  </w:style>
  <w:style w:type="table" w:styleId="TableGrid">
    <w:name w:val="Table Grid"/>
    <w:basedOn w:val="TableNormal"/>
    <w:uiPriority w:val="99"/>
    <w:locked/>
    <w:rsid w:val="003037F7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8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5</Pages>
  <Words>1737</Words>
  <Characters>9380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MINUTA DE CONTRATO</dc:title>
  <dc:subject/>
  <dc:creator>User</dc:creator>
  <cp:keywords/>
  <dc:description/>
  <cp:lastModifiedBy>procuradoria</cp:lastModifiedBy>
  <cp:revision>7</cp:revision>
  <cp:lastPrinted>2017-08-29T15:09:00Z</cp:lastPrinted>
  <dcterms:created xsi:type="dcterms:W3CDTF">2017-08-16T12:58:00Z</dcterms:created>
  <dcterms:modified xsi:type="dcterms:W3CDTF">2017-11-09T12:42:00Z</dcterms:modified>
</cp:coreProperties>
</file>